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22DE" w14:textId="6AA057E6" w:rsidR="00B16AB2" w:rsidRDefault="00284644" w:rsidP="00284644">
      <w:pPr>
        <w:tabs>
          <w:tab w:val="left" w:pos="1995"/>
        </w:tabs>
        <w:spacing w:after="0"/>
        <w:ind w:left="-426"/>
        <w:rPr>
          <w:rFonts w:ascii="Arial" w:hAnsi="Arial" w:cs="Arial"/>
          <w:b/>
          <w:sz w:val="32"/>
          <w:szCs w:val="32"/>
        </w:rPr>
      </w:pPr>
      <w:r>
        <w:rPr>
          <w:rFonts w:ascii="Arial" w:hAnsi="Arial" w:cs="Arial"/>
          <w:b/>
          <w:sz w:val="32"/>
          <w:szCs w:val="32"/>
        </w:rPr>
        <w:tab/>
      </w:r>
    </w:p>
    <w:p w14:paraId="070D2404" w14:textId="77777777" w:rsidR="00B16AB2" w:rsidRDefault="00B16AB2">
      <w:pPr>
        <w:spacing w:after="0"/>
        <w:ind w:left="-426"/>
        <w:rPr>
          <w:rFonts w:ascii="Arial" w:hAnsi="Arial" w:cs="Arial"/>
          <w:b/>
          <w:sz w:val="32"/>
          <w:szCs w:val="32"/>
        </w:rPr>
      </w:pPr>
    </w:p>
    <w:p w14:paraId="739B86A3" w14:textId="77777777" w:rsidR="00911542" w:rsidRDefault="00911542">
      <w:pPr>
        <w:spacing w:after="0"/>
        <w:ind w:left="-426"/>
        <w:rPr>
          <w:rFonts w:ascii="Arial" w:hAnsi="Arial" w:cs="Arial"/>
          <w:b/>
          <w:sz w:val="32"/>
          <w:szCs w:val="32"/>
        </w:rPr>
      </w:pPr>
    </w:p>
    <w:p w14:paraId="4425C162" w14:textId="32153B95" w:rsidR="00351ACA" w:rsidRDefault="0049623C">
      <w:pPr>
        <w:spacing w:after="0"/>
        <w:ind w:left="-426"/>
      </w:pPr>
      <w:r>
        <w:rPr>
          <w:rFonts w:ascii="Arial" w:hAnsi="Arial" w:cs="Arial"/>
          <w:b/>
          <w:sz w:val="32"/>
          <w:szCs w:val="32"/>
        </w:rPr>
        <w:t xml:space="preserve">APPRENTICESHIP AGREEMENT </w:t>
      </w:r>
    </w:p>
    <w:p w14:paraId="4425C163" w14:textId="77777777" w:rsidR="00351ACA" w:rsidRDefault="00351ACA">
      <w:pPr>
        <w:spacing w:after="0"/>
        <w:ind w:left="-426"/>
        <w:rPr>
          <w:rFonts w:ascii="Arial" w:hAnsi="Arial" w:cs="Arial"/>
          <w:sz w:val="24"/>
          <w:szCs w:val="24"/>
        </w:rPr>
      </w:pPr>
    </w:p>
    <w:p w14:paraId="3E294873" w14:textId="77777777" w:rsidR="007C3C7C" w:rsidRDefault="005355F1" w:rsidP="005D5CAC">
      <w:pPr>
        <w:spacing w:after="0"/>
        <w:ind w:left="-426" w:right="-568"/>
        <w:rPr>
          <w:rFonts w:ascii="Arial" w:hAnsi="Arial" w:cs="Arial"/>
          <w:sz w:val="24"/>
          <w:szCs w:val="24"/>
        </w:rPr>
      </w:pPr>
      <w:r>
        <w:rPr>
          <w:rFonts w:ascii="Arial" w:hAnsi="Arial" w:cs="Arial"/>
          <w:sz w:val="24"/>
          <w:szCs w:val="24"/>
        </w:rPr>
        <w:t>A</w:t>
      </w:r>
      <w:r w:rsidR="0049623C">
        <w:rPr>
          <w:rFonts w:ascii="Arial" w:hAnsi="Arial" w:cs="Arial"/>
          <w:sz w:val="24"/>
          <w:szCs w:val="24"/>
        </w:rPr>
        <w:t xml:space="preserve">n apprenticeship agreement must be in place </w:t>
      </w:r>
      <w:r w:rsidR="00E76264">
        <w:rPr>
          <w:rFonts w:ascii="Arial" w:hAnsi="Arial" w:cs="Arial"/>
          <w:sz w:val="24"/>
          <w:szCs w:val="24"/>
        </w:rPr>
        <w:t xml:space="preserve">from </w:t>
      </w:r>
      <w:r w:rsidR="0049623C">
        <w:rPr>
          <w:rFonts w:ascii="Arial" w:hAnsi="Arial" w:cs="Arial"/>
          <w:sz w:val="24"/>
          <w:szCs w:val="24"/>
        </w:rPr>
        <w:t xml:space="preserve">the start of the apprenticeship. </w:t>
      </w:r>
    </w:p>
    <w:p w14:paraId="6A68E319" w14:textId="77777777" w:rsidR="007C3C7C" w:rsidRDefault="007C3C7C" w:rsidP="005D5CAC">
      <w:pPr>
        <w:spacing w:after="0"/>
        <w:ind w:left="-426" w:right="-568"/>
        <w:rPr>
          <w:rFonts w:ascii="Arial" w:hAnsi="Arial" w:cs="Arial"/>
          <w:sz w:val="24"/>
          <w:szCs w:val="24"/>
        </w:rPr>
      </w:pPr>
    </w:p>
    <w:p w14:paraId="0BBAEEC0" w14:textId="347E7E1D" w:rsidR="007C3C7C" w:rsidRDefault="005355F1" w:rsidP="000D0A97">
      <w:pPr>
        <w:spacing w:after="0"/>
        <w:ind w:left="-426" w:right="-472"/>
        <w:rPr>
          <w:rFonts w:ascii="Arial" w:hAnsi="Arial" w:cs="Arial"/>
          <w:sz w:val="24"/>
          <w:szCs w:val="24"/>
        </w:rPr>
      </w:pPr>
      <w:r w:rsidRPr="005355F1">
        <w:rPr>
          <w:rFonts w:ascii="Arial" w:hAnsi="Arial" w:cs="Arial"/>
          <w:sz w:val="24"/>
          <w:szCs w:val="24"/>
        </w:rPr>
        <w:t>Use of this template is recommended but not mandatory. If you do not use th</w:t>
      </w:r>
      <w:r w:rsidR="00A25696">
        <w:rPr>
          <w:rFonts w:ascii="Arial" w:hAnsi="Arial" w:cs="Arial"/>
          <w:sz w:val="24"/>
          <w:szCs w:val="24"/>
        </w:rPr>
        <w:t>is</w:t>
      </w:r>
      <w:r w:rsidRPr="005355F1">
        <w:rPr>
          <w:rFonts w:ascii="Arial" w:hAnsi="Arial" w:cs="Arial"/>
          <w:sz w:val="24"/>
          <w:szCs w:val="24"/>
        </w:rPr>
        <w:t xml:space="preserve"> template, the requirements of the legislation set out in this document must still be met when you form an apprenticeship agreement. </w:t>
      </w:r>
      <w:r w:rsidR="007C3C7C">
        <w:rPr>
          <w:rFonts w:ascii="Arial" w:hAnsi="Arial" w:cs="Arial"/>
          <w:sz w:val="24"/>
          <w:szCs w:val="24"/>
        </w:rPr>
        <w:t>Before completing the template, please see the notes provided.</w:t>
      </w:r>
    </w:p>
    <w:p w14:paraId="7A76AAB5" w14:textId="1D65F958" w:rsidR="005355F1" w:rsidRPr="005355F1" w:rsidRDefault="005355F1" w:rsidP="000D0A97">
      <w:pPr>
        <w:spacing w:after="0"/>
        <w:ind w:left="-426" w:right="-568"/>
        <w:rPr>
          <w:rFonts w:ascii="Arial" w:hAnsi="Arial" w:cs="Arial"/>
          <w:sz w:val="24"/>
          <w:szCs w:val="24"/>
        </w:rPr>
      </w:pPr>
    </w:p>
    <w:p w14:paraId="4425C167" w14:textId="77777777" w:rsidR="00351ACA" w:rsidRDefault="0049623C" w:rsidP="000D0A97">
      <w:pPr>
        <w:spacing w:after="0"/>
        <w:ind w:left="-426"/>
        <w:rPr>
          <w:rFonts w:ascii="Arial" w:hAnsi="Arial" w:cs="Arial"/>
          <w:sz w:val="24"/>
          <w:szCs w:val="24"/>
        </w:rPr>
      </w:pPr>
      <w:r>
        <w:rPr>
          <w:rFonts w:ascii="Arial" w:hAnsi="Arial" w:cs="Arial"/>
          <w:sz w:val="24"/>
          <w:szCs w:val="24"/>
        </w:rPr>
        <w:t>The purpose of the apprenticeship agreement is to identify:</w:t>
      </w:r>
    </w:p>
    <w:p w14:paraId="4425C168" w14:textId="77777777" w:rsidR="00351ACA" w:rsidRDefault="0049623C" w:rsidP="001D7F60">
      <w:pPr>
        <w:pStyle w:val="ListParagraph"/>
        <w:numPr>
          <w:ilvl w:val="0"/>
          <w:numId w:val="3"/>
        </w:numPr>
        <w:spacing w:after="0"/>
        <w:ind w:left="-142" w:right="-472" w:hanging="284"/>
        <w:rPr>
          <w:rFonts w:ascii="Arial" w:hAnsi="Arial" w:cs="Arial"/>
          <w:sz w:val="24"/>
          <w:szCs w:val="24"/>
        </w:rPr>
      </w:pPr>
      <w:r>
        <w:rPr>
          <w:rFonts w:ascii="Arial" w:hAnsi="Arial" w:cs="Arial"/>
          <w:sz w:val="24"/>
          <w:szCs w:val="24"/>
        </w:rPr>
        <w:t xml:space="preserve">the apprenticeship standard connected to the apprenticeship; </w:t>
      </w:r>
    </w:p>
    <w:p w14:paraId="4425C169" w14:textId="77777777" w:rsidR="00351ACA" w:rsidRDefault="0049623C" w:rsidP="001D7F60">
      <w:pPr>
        <w:pStyle w:val="ListParagraph"/>
        <w:numPr>
          <w:ilvl w:val="0"/>
          <w:numId w:val="3"/>
        </w:numPr>
        <w:spacing w:after="0"/>
        <w:ind w:left="-142" w:right="-472" w:hanging="284"/>
        <w:rPr>
          <w:rFonts w:ascii="Arial" w:hAnsi="Arial" w:cs="Arial"/>
          <w:sz w:val="24"/>
          <w:szCs w:val="24"/>
        </w:rPr>
      </w:pPr>
      <w:r>
        <w:rPr>
          <w:rFonts w:ascii="Arial" w:hAnsi="Arial" w:cs="Arial"/>
          <w:sz w:val="24"/>
          <w:szCs w:val="24"/>
        </w:rPr>
        <w:t>the dates during which the apprenticeship is expected to take place; and</w:t>
      </w:r>
    </w:p>
    <w:p w14:paraId="4425C16A" w14:textId="77777777" w:rsidR="00351ACA" w:rsidRDefault="0049623C" w:rsidP="001D7F60">
      <w:pPr>
        <w:pStyle w:val="ListParagraph"/>
        <w:numPr>
          <w:ilvl w:val="0"/>
          <w:numId w:val="3"/>
        </w:numPr>
        <w:spacing w:after="0"/>
        <w:ind w:left="-142" w:right="-472" w:hanging="284"/>
        <w:rPr>
          <w:rFonts w:ascii="Arial" w:hAnsi="Arial" w:cs="Arial"/>
          <w:sz w:val="24"/>
          <w:szCs w:val="24"/>
        </w:rPr>
      </w:pPr>
      <w:r>
        <w:rPr>
          <w:rFonts w:ascii="Arial" w:hAnsi="Arial" w:cs="Arial"/>
          <w:sz w:val="24"/>
          <w:szCs w:val="24"/>
        </w:rPr>
        <w:t xml:space="preserve">the amount of off the job training that the apprentice is to receive. </w:t>
      </w:r>
    </w:p>
    <w:p w14:paraId="4425C16E" w14:textId="6667AF57" w:rsidR="00351ACA" w:rsidRDefault="00351ACA" w:rsidP="001D7F60">
      <w:pPr>
        <w:spacing w:after="0"/>
        <w:ind w:left="-426"/>
        <w:rPr>
          <w:rFonts w:ascii="Arial" w:hAnsi="Arial" w:cs="Arial"/>
          <w:b/>
          <w:sz w:val="24"/>
          <w:szCs w:val="24"/>
        </w:rPr>
      </w:pPr>
    </w:p>
    <w:p w14:paraId="32BE7805" w14:textId="77777777" w:rsidR="00725DD0" w:rsidRDefault="00725DD0" w:rsidP="001D7F60">
      <w:pPr>
        <w:spacing w:after="0"/>
        <w:ind w:left="-426"/>
        <w:rPr>
          <w:rFonts w:ascii="Arial" w:hAnsi="Arial" w:cs="Arial"/>
          <w:b/>
          <w:sz w:val="24"/>
          <w:szCs w:val="24"/>
        </w:rPr>
      </w:pPr>
    </w:p>
    <w:p w14:paraId="70118F4D" w14:textId="10285887" w:rsidR="001F737C" w:rsidRDefault="0049623C" w:rsidP="001D7F60">
      <w:pPr>
        <w:spacing w:after="0"/>
        <w:ind w:left="-425"/>
        <w:rPr>
          <w:rFonts w:ascii="Arial" w:hAnsi="Arial" w:cs="Arial"/>
          <w:b/>
          <w:sz w:val="24"/>
          <w:szCs w:val="24"/>
        </w:rPr>
      </w:pPr>
      <w:r>
        <w:rPr>
          <w:rFonts w:ascii="Arial" w:hAnsi="Arial" w:cs="Arial"/>
          <w:b/>
          <w:sz w:val="24"/>
          <w:szCs w:val="24"/>
        </w:rPr>
        <w:t>Apprenticeship Particulars:</w:t>
      </w:r>
    </w:p>
    <w:p w14:paraId="76D8F414" w14:textId="36C093A4" w:rsidR="008A796D" w:rsidRPr="009D4261" w:rsidRDefault="008A796D" w:rsidP="001D7F60">
      <w:pPr>
        <w:spacing w:after="0"/>
        <w:ind w:left="-425"/>
        <w:rPr>
          <w:rFonts w:ascii="Arial" w:hAnsi="Arial" w:cs="Arial"/>
          <w:b/>
          <w:sz w:val="24"/>
          <w:szCs w:val="24"/>
        </w:rPr>
      </w:pPr>
    </w:p>
    <w:tbl>
      <w:tblPr>
        <w:tblStyle w:val="TableGrid"/>
        <w:tblW w:w="10343" w:type="dxa"/>
        <w:tblInd w:w="-425" w:type="dxa"/>
        <w:tblLook w:val="04A0" w:firstRow="1" w:lastRow="0" w:firstColumn="1" w:lastColumn="0" w:noHBand="0" w:noVBand="1"/>
      </w:tblPr>
      <w:tblGrid>
        <w:gridCol w:w="5240"/>
        <w:gridCol w:w="5103"/>
      </w:tblGrid>
      <w:tr w:rsidR="00596354" w14:paraId="7AE23260" w14:textId="77777777" w:rsidTr="008A796D">
        <w:tc>
          <w:tcPr>
            <w:tcW w:w="5240" w:type="dxa"/>
          </w:tcPr>
          <w:p w14:paraId="6DC70D1B" w14:textId="18836E1C" w:rsidR="00596354" w:rsidRPr="008A796D" w:rsidRDefault="008A796D" w:rsidP="001D7F60">
            <w:pPr>
              <w:rPr>
                <w:rFonts w:ascii="Arial" w:hAnsi="Arial" w:cs="Arial"/>
                <w:bCs/>
                <w:sz w:val="24"/>
                <w:szCs w:val="24"/>
              </w:rPr>
            </w:pPr>
            <w:r>
              <w:rPr>
                <w:rFonts w:ascii="Arial" w:hAnsi="Arial" w:cs="Arial"/>
                <w:bCs/>
                <w:sz w:val="24"/>
                <w:szCs w:val="24"/>
              </w:rPr>
              <w:t>Apprentice name:</w:t>
            </w:r>
          </w:p>
          <w:p w14:paraId="21AE7732" w14:textId="1F6E83E8" w:rsidR="008A796D" w:rsidRDefault="008A796D" w:rsidP="001D7F60">
            <w:pPr>
              <w:rPr>
                <w:rFonts w:ascii="Arial" w:hAnsi="Arial" w:cs="Arial"/>
                <w:b/>
                <w:sz w:val="24"/>
                <w:szCs w:val="24"/>
              </w:rPr>
            </w:pPr>
          </w:p>
        </w:tc>
        <w:tc>
          <w:tcPr>
            <w:tcW w:w="5103" w:type="dxa"/>
          </w:tcPr>
          <w:p w14:paraId="3D1F7542" w14:textId="77777777" w:rsidR="00596354" w:rsidRDefault="00596354" w:rsidP="001D7F60">
            <w:pPr>
              <w:rPr>
                <w:rFonts w:ascii="Arial" w:hAnsi="Arial" w:cs="Arial"/>
                <w:b/>
                <w:sz w:val="24"/>
                <w:szCs w:val="24"/>
              </w:rPr>
            </w:pPr>
          </w:p>
        </w:tc>
      </w:tr>
      <w:tr w:rsidR="00596354" w14:paraId="6C72BC05" w14:textId="77777777" w:rsidTr="008A796D">
        <w:tc>
          <w:tcPr>
            <w:tcW w:w="5240" w:type="dxa"/>
          </w:tcPr>
          <w:p w14:paraId="0573B439" w14:textId="21F47A6B" w:rsidR="008A796D" w:rsidRPr="008A796D" w:rsidRDefault="008A796D" w:rsidP="001D7F60">
            <w:pPr>
              <w:rPr>
                <w:rFonts w:ascii="Arial" w:hAnsi="Arial" w:cs="Arial"/>
                <w:bCs/>
                <w:sz w:val="24"/>
                <w:szCs w:val="24"/>
              </w:rPr>
            </w:pPr>
            <w:r w:rsidRPr="008A796D">
              <w:rPr>
                <w:rFonts w:ascii="Arial" w:hAnsi="Arial" w:cs="Arial"/>
                <w:bCs/>
                <w:sz w:val="24"/>
                <w:szCs w:val="24"/>
              </w:rPr>
              <w:t>Appren</w:t>
            </w:r>
            <w:r>
              <w:rPr>
                <w:rFonts w:ascii="Arial" w:hAnsi="Arial" w:cs="Arial"/>
                <w:bCs/>
                <w:sz w:val="24"/>
                <w:szCs w:val="24"/>
              </w:rPr>
              <w:t>ticeship standard (version and level)</w:t>
            </w:r>
            <w:r w:rsidR="00535282">
              <w:rPr>
                <w:rFonts w:ascii="Arial" w:hAnsi="Arial" w:cs="Arial"/>
                <w:bCs/>
                <w:sz w:val="24"/>
                <w:szCs w:val="24"/>
              </w:rPr>
              <w:t>:</w:t>
            </w:r>
          </w:p>
          <w:p w14:paraId="52B37F11" w14:textId="084EBCFF" w:rsidR="008A796D" w:rsidRDefault="008A796D" w:rsidP="001D7F60">
            <w:pPr>
              <w:rPr>
                <w:rFonts w:ascii="Arial" w:hAnsi="Arial" w:cs="Arial"/>
                <w:b/>
                <w:sz w:val="24"/>
                <w:szCs w:val="24"/>
              </w:rPr>
            </w:pPr>
          </w:p>
        </w:tc>
        <w:tc>
          <w:tcPr>
            <w:tcW w:w="5103" w:type="dxa"/>
          </w:tcPr>
          <w:p w14:paraId="4B1E821F" w14:textId="77777777" w:rsidR="00596354" w:rsidRDefault="00596354" w:rsidP="001D7F60">
            <w:pPr>
              <w:rPr>
                <w:rFonts w:ascii="Arial" w:hAnsi="Arial" w:cs="Arial"/>
                <w:b/>
                <w:sz w:val="24"/>
                <w:szCs w:val="24"/>
              </w:rPr>
            </w:pPr>
          </w:p>
        </w:tc>
      </w:tr>
      <w:tr w:rsidR="00596354" w14:paraId="5E1840E3" w14:textId="77777777" w:rsidTr="008A796D">
        <w:tc>
          <w:tcPr>
            <w:tcW w:w="5240" w:type="dxa"/>
          </w:tcPr>
          <w:p w14:paraId="2E34E6F7" w14:textId="2F77CCB1" w:rsidR="00596354" w:rsidRPr="008A796D" w:rsidRDefault="008A796D" w:rsidP="001D7F60">
            <w:pPr>
              <w:rPr>
                <w:rFonts w:ascii="Arial" w:hAnsi="Arial" w:cs="Arial"/>
                <w:bCs/>
                <w:sz w:val="24"/>
                <w:szCs w:val="24"/>
              </w:rPr>
            </w:pPr>
            <w:r w:rsidRPr="008A796D">
              <w:rPr>
                <w:rFonts w:ascii="Arial" w:hAnsi="Arial" w:cs="Arial"/>
                <w:bCs/>
                <w:sz w:val="24"/>
                <w:szCs w:val="24"/>
              </w:rPr>
              <w:t>Place of work (employer name and location)</w:t>
            </w:r>
            <w:r w:rsidR="00535282">
              <w:rPr>
                <w:rFonts w:ascii="Arial" w:hAnsi="Arial" w:cs="Arial"/>
                <w:bCs/>
                <w:sz w:val="24"/>
                <w:szCs w:val="24"/>
              </w:rPr>
              <w:t>:</w:t>
            </w:r>
          </w:p>
          <w:p w14:paraId="08A40714" w14:textId="77EF30ED" w:rsidR="008A796D" w:rsidRDefault="008A796D" w:rsidP="001D7F60">
            <w:pPr>
              <w:rPr>
                <w:rFonts w:ascii="Arial" w:hAnsi="Arial" w:cs="Arial"/>
                <w:b/>
                <w:sz w:val="24"/>
                <w:szCs w:val="24"/>
              </w:rPr>
            </w:pPr>
          </w:p>
        </w:tc>
        <w:tc>
          <w:tcPr>
            <w:tcW w:w="5103" w:type="dxa"/>
          </w:tcPr>
          <w:p w14:paraId="17B0361A" w14:textId="77777777" w:rsidR="00596354" w:rsidRDefault="00596354" w:rsidP="001D7F60">
            <w:pPr>
              <w:rPr>
                <w:rFonts w:ascii="Arial" w:hAnsi="Arial" w:cs="Arial"/>
                <w:b/>
                <w:sz w:val="24"/>
                <w:szCs w:val="24"/>
              </w:rPr>
            </w:pPr>
          </w:p>
        </w:tc>
      </w:tr>
    </w:tbl>
    <w:p w14:paraId="023E79E5" w14:textId="39A879CF" w:rsidR="00725DD0" w:rsidRDefault="00725DD0" w:rsidP="001D7F60">
      <w:pPr>
        <w:spacing w:after="0"/>
        <w:rPr>
          <w:rFonts w:ascii="Arial" w:hAnsi="Arial" w:cs="Arial"/>
          <w:sz w:val="32"/>
          <w:szCs w:val="32"/>
        </w:rPr>
      </w:pPr>
    </w:p>
    <w:p w14:paraId="0F55BA44" w14:textId="77777777" w:rsidR="005D5D80" w:rsidRPr="00535282" w:rsidRDefault="005D5D80" w:rsidP="001D7F60">
      <w:pPr>
        <w:spacing w:after="0"/>
        <w:rPr>
          <w:rFonts w:ascii="Arial" w:hAnsi="Arial" w:cs="Arial"/>
          <w:sz w:val="32"/>
          <w:szCs w:val="3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61"/>
        <w:gridCol w:w="1985"/>
        <w:gridCol w:w="3260"/>
        <w:gridCol w:w="1843"/>
      </w:tblGrid>
      <w:tr w:rsidR="00351ACA" w14:paraId="4425C182" w14:textId="77777777" w:rsidTr="001F0ABE">
        <w:tc>
          <w:tcPr>
            <w:tcW w:w="3261" w:type="dxa"/>
            <w:shd w:val="clear" w:color="auto" w:fill="auto"/>
            <w:tcMar>
              <w:top w:w="0" w:type="dxa"/>
              <w:left w:w="108" w:type="dxa"/>
              <w:bottom w:w="0" w:type="dxa"/>
              <w:right w:w="108" w:type="dxa"/>
            </w:tcMar>
          </w:tcPr>
          <w:p w14:paraId="4425C17D" w14:textId="29A8F4AC" w:rsidR="00351ACA" w:rsidRDefault="0049623C" w:rsidP="001D7F60">
            <w:pPr>
              <w:spacing w:after="0"/>
              <w:rPr>
                <w:rFonts w:ascii="Arial" w:hAnsi="Arial" w:cs="Arial"/>
                <w:sz w:val="24"/>
                <w:szCs w:val="24"/>
              </w:rPr>
            </w:pPr>
            <w:r>
              <w:rPr>
                <w:rFonts w:ascii="Arial" w:hAnsi="Arial" w:cs="Arial"/>
                <w:sz w:val="24"/>
                <w:szCs w:val="24"/>
              </w:rPr>
              <w:t xml:space="preserve">Start date of apprenticeship </w:t>
            </w:r>
            <w:r>
              <w:rPr>
                <w:rFonts w:ascii="Arial" w:hAnsi="Arial" w:cs="Arial"/>
                <w:i/>
                <w:sz w:val="24"/>
                <w:szCs w:val="24"/>
              </w:rPr>
              <w:t>(see note 2)</w:t>
            </w:r>
            <w:r>
              <w:rPr>
                <w:rFonts w:ascii="Arial" w:hAnsi="Arial" w:cs="Arial"/>
                <w:sz w:val="24"/>
                <w:szCs w:val="24"/>
              </w:rPr>
              <w:t>:</w:t>
            </w:r>
          </w:p>
          <w:p w14:paraId="4425C17E" w14:textId="77777777" w:rsidR="00351ACA" w:rsidRDefault="00351ACA" w:rsidP="001D7F60">
            <w:pPr>
              <w:spacing w:after="0"/>
              <w:rPr>
                <w:rFonts w:ascii="Arial" w:hAnsi="Arial" w:cs="Arial"/>
                <w:sz w:val="24"/>
                <w:szCs w:val="24"/>
              </w:rPr>
            </w:pPr>
          </w:p>
        </w:tc>
        <w:tc>
          <w:tcPr>
            <w:tcW w:w="1985" w:type="dxa"/>
            <w:shd w:val="clear" w:color="auto" w:fill="auto"/>
            <w:tcMar>
              <w:top w:w="0" w:type="dxa"/>
              <w:left w:w="108" w:type="dxa"/>
              <w:bottom w:w="0" w:type="dxa"/>
              <w:right w:w="108" w:type="dxa"/>
            </w:tcMar>
          </w:tcPr>
          <w:p w14:paraId="4425C17F" w14:textId="77777777" w:rsidR="00351ACA" w:rsidRDefault="00351ACA" w:rsidP="001D7F60">
            <w:pPr>
              <w:spacing w:after="0"/>
              <w:rPr>
                <w:rFonts w:ascii="Arial" w:hAnsi="Arial" w:cs="Arial"/>
                <w:sz w:val="24"/>
                <w:szCs w:val="24"/>
              </w:rPr>
            </w:pPr>
          </w:p>
        </w:tc>
        <w:tc>
          <w:tcPr>
            <w:tcW w:w="3260" w:type="dxa"/>
            <w:shd w:val="clear" w:color="auto" w:fill="auto"/>
            <w:tcMar>
              <w:top w:w="0" w:type="dxa"/>
              <w:left w:w="108" w:type="dxa"/>
              <w:bottom w:w="0" w:type="dxa"/>
              <w:right w:w="108" w:type="dxa"/>
            </w:tcMar>
          </w:tcPr>
          <w:p w14:paraId="4425C180" w14:textId="77777777" w:rsidR="00351ACA" w:rsidRDefault="0049623C" w:rsidP="001D7F60">
            <w:pPr>
              <w:spacing w:after="0"/>
            </w:pPr>
            <w:r>
              <w:rPr>
                <w:rFonts w:ascii="Arial" w:hAnsi="Arial" w:cs="Arial"/>
                <w:sz w:val="24"/>
                <w:szCs w:val="24"/>
              </w:rPr>
              <w:t xml:space="preserve">End date of apprenticeship </w:t>
            </w:r>
            <w:r>
              <w:rPr>
                <w:rFonts w:ascii="Arial" w:hAnsi="Arial" w:cs="Arial"/>
                <w:i/>
                <w:sz w:val="24"/>
                <w:szCs w:val="24"/>
              </w:rPr>
              <w:t>(see note 2)</w:t>
            </w:r>
            <w:r>
              <w:rPr>
                <w:rFonts w:ascii="Arial" w:hAnsi="Arial" w:cs="Arial"/>
                <w:sz w:val="24"/>
                <w:szCs w:val="24"/>
              </w:rPr>
              <w:t>:</w:t>
            </w:r>
          </w:p>
        </w:tc>
        <w:tc>
          <w:tcPr>
            <w:tcW w:w="1843" w:type="dxa"/>
            <w:shd w:val="clear" w:color="auto" w:fill="auto"/>
            <w:tcMar>
              <w:top w:w="0" w:type="dxa"/>
              <w:left w:w="108" w:type="dxa"/>
              <w:bottom w:w="0" w:type="dxa"/>
              <w:right w:w="108" w:type="dxa"/>
            </w:tcMar>
          </w:tcPr>
          <w:p w14:paraId="4425C181" w14:textId="77777777" w:rsidR="00351ACA" w:rsidRDefault="00351ACA" w:rsidP="001D7F60">
            <w:pPr>
              <w:spacing w:after="0"/>
              <w:rPr>
                <w:rFonts w:ascii="Arial" w:hAnsi="Arial" w:cs="Arial"/>
                <w:sz w:val="24"/>
                <w:szCs w:val="24"/>
              </w:rPr>
            </w:pPr>
          </w:p>
        </w:tc>
      </w:tr>
      <w:tr w:rsidR="00351ACA" w14:paraId="4425C189" w14:textId="77777777" w:rsidTr="001F0ABE">
        <w:tc>
          <w:tcPr>
            <w:tcW w:w="3261" w:type="dxa"/>
            <w:shd w:val="clear" w:color="auto" w:fill="auto"/>
            <w:tcMar>
              <w:top w:w="0" w:type="dxa"/>
              <w:left w:w="108" w:type="dxa"/>
              <w:bottom w:w="0" w:type="dxa"/>
              <w:right w:w="108" w:type="dxa"/>
            </w:tcMar>
          </w:tcPr>
          <w:p w14:paraId="4425C184" w14:textId="075A011F" w:rsidR="00351ACA" w:rsidRDefault="0049623C" w:rsidP="001D7F60">
            <w:pPr>
              <w:spacing w:after="0"/>
              <w:rPr>
                <w:rFonts w:ascii="Arial" w:hAnsi="Arial" w:cs="Arial"/>
                <w:sz w:val="24"/>
                <w:szCs w:val="24"/>
              </w:rPr>
            </w:pPr>
            <w:r>
              <w:rPr>
                <w:rFonts w:ascii="Arial" w:hAnsi="Arial" w:cs="Arial"/>
                <w:sz w:val="24"/>
                <w:szCs w:val="24"/>
              </w:rPr>
              <w:t xml:space="preserve">Start date of practical period </w:t>
            </w:r>
            <w:r>
              <w:rPr>
                <w:rFonts w:ascii="Arial" w:hAnsi="Arial" w:cs="Arial"/>
                <w:i/>
                <w:sz w:val="24"/>
                <w:szCs w:val="24"/>
              </w:rPr>
              <w:t xml:space="preserve">(see note </w:t>
            </w:r>
            <w:r w:rsidR="00851707">
              <w:rPr>
                <w:rFonts w:ascii="Arial" w:hAnsi="Arial" w:cs="Arial"/>
                <w:i/>
                <w:sz w:val="24"/>
                <w:szCs w:val="24"/>
              </w:rPr>
              <w:t>2</w:t>
            </w:r>
            <w:r>
              <w:rPr>
                <w:rFonts w:ascii="Arial" w:hAnsi="Arial" w:cs="Arial"/>
                <w:i/>
                <w:sz w:val="24"/>
                <w:szCs w:val="24"/>
              </w:rPr>
              <w:t>)</w:t>
            </w:r>
            <w:r>
              <w:rPr>
                <w:rFonts w:ascii="Arial" w:hAnsi="Arial" w:cs="Arial"/>
                <w:sz w:val="24"/>
                <w:szCs w:val="24"/>
              </w:rPr>
              <w:t>:</w:t>
            </w:r>
          </w:p>
          <w:p w14:paraId="4425C185" w14:textId="77777777" w:rsidR="00351ACA" w:rsidRDefault="00351ACA" w:rsidP="001D7F60">
            <w:pPr>
              <w:spacing w:after="0"/>
              <w:rPr>
                <w:rFonts w:ascii="Arial" w:hAnsi="Arial" w:cs="Arial"/>
                <w:sz w:val="24"/>
                <w:szCs w:val="24"/>
              </w:rPr>
            </w:pPr>
          </w:p>
        </w:tc>
        <w:tc>
          <w:tcPr>
            <w:tcW w:w="1985" w:type="dxa"/>
            <w:shd w:val="clear" w:color="auto" w:fill="auto"/>
            <w:tcMar>
              <w:top w:w="0" w:type="dxa"/>
              <w:left w:w="108" w:type="dxa"/>
              <w:bottom w:w="0" w:type="dxa"/>
              <w:right w:w="108" w:type="dxa"/>
            </w:tcMar>
          </w:tcPr>
          <w:p w14:paraId="4425C186" w14:textId="77777777" w:rsidR="00351ACA" w:rsidRDefault="00351ACA" w:rsidP="001D7F60">
            <w:pPr>
              <w:spacing w:after="0"/>
              <w:rPr>
                <w:rFonts w:ascii="Arial" w:hAnsi="Arial" w:cs="Arial"/>
                <w:sz w:val="24"/>
                <w:szCs w:val="24"/>
              </w:rPr>
            </w:pPr>
          </w:p>
        </w:tc>
        <w:tc>
          <w:tcPr>
            <w:tcW w:w="3260" w:type="dxa"/>
            <w:shd w:val="clear" w:color="auto" w:fill="auto"/>
            <w:tcMar>
              <w:top w:w="0" w:type="dxa"/>
              <w:left w:w="108" w:type="dxa"/>
              <w:bottom w:w="0" w:type="dxa"/>
              <w:right w:w="108" w:type="dxa"/>
            </w:tcMar>
          </w:tcPr>
          <w:p w14:paraId="4425C187" w14:textId="7D5509A7" w:rsidR="00351ACA" w:rsidRDefault="0049623C" w:rsidP="001D7F60">
            <w:pPr>
              <w:spacing w:after="0"/>
            </w:pPr>
            <w:r>
              <w:rPr>
                <w:rFonts w:ascii="Arial" w:hAnsi="Arial" w:cs="Arial"/>
                <w:sz w:val="24"/>
                <w:szCs w:val="24"/>
              </w:rPr>
              <w:t xml:space="preserve">Estimated end date of practical period </w:t>
            </w:r>
            <w:r>
              <w:rPr>
                <w:rFonts w:ascii="Arial" w:hAnsi="Arial" w:cs="Arial"/>
                <w:i/>
                <w:sz w:val="24"/>
                <w:szCs w:val="24"/>
              </w:rPr>
              <w:t xml:space="preserve">(see note </w:t>
            </w:r>
            <w:r w:rsidR="00851707">
              <w:rPr>
                <w:rFonts w:ascii="Arial" w:hAnsi="Arial" w:cs="Arial"/>
                <w:i/>
                <w:sz w:val="24"/>
                <w:szCs w:val="24"/>
              </w:rPr>
              <w:t>2</w:t>
            </w:r>
            <w:r>
              <w:rPr>
                <w:rFonts w:ascii="Arial" w:hAnsi="Arial" w:cs="Arial"/>
                <w:i/>
                <w:sz w:val="24"/>
                <w:szCs w:val="24"/>
              </w:rPr>
              <w:t>)</w:t>
            </w:r>
            <w:r>
              <w:rPr>
                <w:rFonts w:ascii="Arial" w:hAnsi="Arial" w:cs="Arial"/>
                <w:sz w:val="24"/>
                <w:szCs w:val="24"/>
              </w:rPr>
              <w:t>:</w:t>
            </w:r>
          </w:p>
        </w:tc>
        <w:tc>
          <w:tcPr>
            <w:tcW w:w="1843" w:type="dxa"/>
            <w:shd w:val="clear" w:color="auto" w:fill="auto"/>
            <w:tcMar>
              <w:top w:w="0" w:type="dxa"/>
              <w:left w:w="108" w:type="dxa"/>
              <w:bottom w:w="0" w:type="dxa"/>
              <w:right w:w="108" w:type="dxa"/>
            </w:tcMar>
          </w:tcPr>
          <w:p w14:paraId="4425C188" w14:textId="77777777" w:rsidR="00351ACA" w:rsidRDefault="00351ACA" w:rsidP="001D7F60">
            <w:pPr>
              <w:spacing w:after="0"/>
              <w:rPr>
                <w:rFonts w:ascii="Arial" w:hAnsi="Arial" w:cs="Arial"/>
                <w:sz w:val="24"/>
                <w:szCs w:val="24"/>
              </w:rPr>
            </w:pPr>
          </w:p>
        </w:tc>
      </w:tr>
      <w:tr w:rsidR="00351ACA" w14:paraId="4425C190" w14:textId="77777777" w:rsidTr="001F0ABE">
        <w:tc>
          <w:tcPr>
            <w:tcW w:w="3261" w:type="dxa"/>
            <w:shd w:val="clear" w:color="auto" w:fill="auto"/>
            <w:tcMar>
              <w:top w:w="0" w:type="dxa"/>
              <w:left w:w="108" w:type="dxa"/>
              <w:bottom w:w="0" w:type="dxa"/>
              <w:right w:w="108" w:type="dxa"/>
            </w:tcMar>
          </w:tcPr>
          <w:p w14:paraId="4425C18A" w14:textId="034B7BC3" w:rsidR="00351ACA" w:rsidRDefault="0049623C" w:rsidP="001D7F60">
            <w:pPr>
              <w:spacing w:after="0"/>
            </w:pPr>
            <w:r>
              <w:rPr>
                <w:rFonts w:ascii="Arial" w:hAnsi="Arial" w:cs="Arial"/>
                <w:sz w:val="24"/>
                <w:szCs w:val="24"/>
              </w:rPr>
              <w:t xml:space="preserve">Duration of practical period </w:t>
            </w:r>
            <w:r>
              <w:rPr>
                <w:rFonts w:ascii="Arial" w:hAnsi="Arial" w:cs="Arial"/>
                <w:i/>
                <w:sz w:val="24"/>
                <w:szCs w:val="24"/>
              </w:rPr>
              <w:t xml:space="preserve">(see note </w:t>
            </w:r>
            <w:r w:rsidR="00851707">
              <w:rPr>
                <w:rFonts w:ascii="Arial" w:hAnsi="Arial" w:cs="Arial"/>
                <w:i/>
                <w:sz w:val="24"/>
                <w:szCs w:val="24"/>
              </w:rPr>
              <w:t>2</w:t>
            </w:r>
            <w:r>
              <w:rPr>
                <w:rFonts w:ascii="Arial" w:hAnsi="Arial" w:cs="Arial"/>
                <w:i/>
                <w:sz w:val="24"/>
                <w:szCs w:val="24"/>
              </w:rPr>
              <w:t>)</w:t>
            </w:r>
            <w:r>
              <w:rPr>
                <w:rFonts w:ascii="Arial" w:hAnsi="Arial" w:cs="Arial"/>
                <w:sz w:val="24"/>
                <w:szCs w:val="24"/>
              </w:rPr>
              <w:t>:</w:t>
            </w:r>
          </w:p>
        </w:tc>
        <w:tc>
          <w:tcPr>
            <w:tcW w:w="1985" w:type="dxa"/>
            <w:shd w:val="clear" w:color="auto" w:fill="auto"/>
            <w:tcMar>
              <w:top w:w="0" w:type="dxa"/>
              <w:left w:w="108" w:type="dxa"/>
              <w:bottom w:w="0" w:type="dxa"/>
              <w:right w:w="108" w:type="dxa"/>
            </w:tcMar>
          </w:tcPr>
          <w:p w14:paraId="4425C18B" w14:textId="77777777" w:rsidR="00351ACA" w:rsidRDefault="00351ACA" w:rsidP="001D7F60">
            <w:pPr>
              <w:spacing w:after="0"/>
              <w:rPr>
                <w:rFonts w:ascii="Arial" w:hAnsi="Arial" w:cs="Arial"/>
                <w:sz w:val="24"/>
                <w:szCs w:val="24"/>
              </w:rPr>
            </w:pPr>
          </w:p>
        </w:tc>
        <w:tc>
          <w:tcPr>
            <w:tcW w:w="3260" w:type="dxa"/>
            <w:shd w:val="clear" w:color="auto" w:fill="auto"/>
            <w:tcMar>
              <w:top w:w="0" w:type="dxa"/>
              <w:left w:w="108" w:type="dxa"/>
              <w:bottom w:w="0" w:type="dxa"/>
              <w:right w:w="108" w:type="dxa"/>
            </w:tcMar>
          </w:tcPr>
          <w:p w14:paraId="4425C18C" w14:textId="77777777" w:rsidR="00351ACA" w:rsidRDefault="0049623C" w:rsidP="001D7F60">
            <w:pPr>
              <w:spacing w:after="0"/>
              <w:rPr>
                <w:rFonts w:ascii="Arial" w:hAnsi="Arial" w:cs="Arial"/>
                <w:sz w:val="24"/>
                <w:szCs w:val="24"/>
              </w:rPr>
            </w:pPr>
            <w:r>
              <w:rPr>
                <w:rFonts w:ascii="Arial" w:hAnsi="Arial" w:cs="Arial"/>
                <w:sz w:val="24"/>
                <w:szCs w:val="24"/>
              </w:rPr>
              <w:t xml:space="preserve">Planned amount of off-the-job training (hours) </w:t>
            </w:r>
          </w:p>
          <w:p w14:paraId="4425C18E" w14:textId="1A4F8FCA" w:rsidR="00351ACA" w:rsidRDefault="0049623C" w:rsidP="001D7F60">
            <w:pPr>
              <w:spacing w:after="0"/>
              <w:rPr>
                <w:rFonts w:ascii="Arial" w:hAnsi="Arial" w:cs="Arial"/>
                <w:sz w:val="24"/>
                <w:szCs w:val="24"/>
              </w:rPr>
            </w:pPr>
            <w:r>
              <w:rPr>
                <w:rFonts w:ascii="Arial" w:hAnsi="Arial" w:cs="Arial"/>
                <w:i/>
                <w:sz w:val="24"/>
                <w:szCs w:val="24"/>
              </w:rPr>
              <w:t>(see note</w:t>
            </w:r>
            <w:r w:rsidR="003A03F9">
              <w:rPr>
                <w:rFonts w:ascii="Arial" w:hAnsi="Arial" w:cs="Arial"/>
                <w:i/>
                <w:sz w:val="24"/>
                <w:szCs w:val="24"/>
              </w:rPr>
              <w:t>s 6 and 7</w:t>
            </w:r>
            <w:r>
              <w:rPr>
                <w:rFonts w:ascii="Arial" w:hAnsi="Arial" w:cs="Arial"/>
                <w:i/>
                <w:sz w:val="24"/>
                <w:szCs w:val="24"/>
              </w:rPr>
              <w:t>)</w:t>
            </w:r>
            <w:r>
              <w:rPr>
                <w:rFonts w:ascii="Arial" w:hAnsi="Arial" w:cs="Arial"/>
                <w:sz w:val="24"/>
                <w:szCs w:val="24"/>
              </w:rPr>
              <w:t>:</w:t>
            </w:r>
          </w:p>
        </w:tc>
        <w:tc>
          <w:tcPr>
            <w:tcW w:w="1843" w:type="dxa"/>
            <w:shd w:val="clear" w:color="auto" w:fill="auto"/>
            <w:tcMar>
              <w:top w:w="0" w:type="dxa"/>
              <w:left w:w="108" w:type="dxa"/>
              <w:bottom w:w="0" w:type="dxa"/>
              <w:right w:w="108" w:type="dxa"/>
            </w:tcMar>
          </w:tcPr>
          <w:p w14:paraId="4425C18F" w14:textId="77777777" w:rsidR="00351ACA" w:rsidRDefault="00351ACA" w:rsidP="001D7F60">
            <w:pPr>
              <w:spacing w:after="0"/>
              <w:rPr>
                <w:rFonts w:ascii="Arial" w:hAnsi="Arial" w:cs="Arial"/>
                <w:sz w:val="24"/>
                <w:szCs w:val="24"/>
              </w:rPr>
            </w:pPr>
          </w:p>
        </w:tc>
      </w:tr>
    </w:tbl>
    <w:p w14:paraId="4425C191" w14:textId="006A87C1" w:rsidR="00351ACA" w:rsidRDefault="00351ACA" w:rsidP="001D7F60">
      <w:pPr>
        <w:spacing w:after="0"/>
        <w:rPr>
          <w:rFonts w:ascii="Arial" w:hAnsi="Arial" w:cs="Arial"/>
          <w:i/>
          <w:sz w:val="24"/>
          <w:szCs w:val="24"/>
        </w:rPr>
      </w:pPr>
    </w:p>
    <w:p w14:paraId="11E6B2FC" w14:textId="77777777" w:rsidR="000D0A97" w:rsidRDefault="000D0A97" w:rsidP="001D7F60">
      <w:pPr>
        <w:spacing w:after="0"/>
        <w:rPr>
          <w:rFonts w:ascii="Arial" w:hAnsi="Arial" w:cs="Arial"/>
          <w:i/>
          <w:sz w:val="24"/>
          <w:szCs w:val="24"/>
        </w:rPr>
      </w:pPr>
    </w:p>
    <w:p w14:paraId="4425C192" w14:textId="4F0D1BE9" w:rsidR="00351ACA" w:rsidRDefault="0049623C" w:rsidP="001D7F60">
      <w:pPr>
        <w:spacing w:after="0"/>
        <w:ind w:left="-425" w:right="-471"/>
        <w:rPr>
          <w:rFonts w:ascii="Arial" w:hAnsi="Arial" w:cs="Arial"/>
          <w:b/>
          <w:sz w:val="24"/>
          <w:szCs w:val="24"/>
        </w:rPr>
      </w:pPr>
      <w:r>
        <w:rPr>
          <w:rFonts w:ascii="Arial" w:hAnsi="Arial" w:cs="Arial"/>
          <w:b/>
          <w:sz w:val="24"/>
          <w:szCs w:val="24"/>
        </w:rPr>
        <w:t>Signatories:</w:t>
      </w:r>
    </w:p>
    <w:p w14:paraId="5E9AB502" w14:textId="77777777" w:rsidR="00835136" w:rsidRPr="009D4261" w:rsidRDefault="00835136" w:rsidP="001D7F60">
      <w:pPr>
        <w:spacing w:after="0"/>
        <w:ind w:left="-425" w:right="-471"/>
        <w:rPr>
          <w:rFonts w:ascii="Arial" w:hAnsi="Arial" w:cs="Arial"/>
          <w:b/>
          <w:sz w:val="24"/>
          <w:szCs w:val="24"/>
        </w:rPr>
      </w:pPr>
    </w:p>
    <w:tbl>
      <w:tblPr>
        <w:tblW w:w="10349" w:type="dxa"/>
        <w:tblInd w:w="-431" w:type="dxa"/>
        <w:tblCellMar>
          <w:left w:w="10" w:type="dxa"/>
          <w:right w:w="10" w:type="dxa"/>
        </w:tblCellMar>
        <w:tblLook w:val="0000" w:firstRow="0" w:lastRow="0" w:firstColumn="0" w:lastColumn="0" w:noHBand="0" w:noVBand="0"/>
      </w:tblPr>
      <w:tblGrid>
        <w:gridCol w:w="1844"/>
        <w:gridCol w:w="4819"/>
        <w:gridCol w:w="3686"/>
      </w:tblGrid>
      <w:tr w:rsidR="00351ACA" w14:paraId="4425C196" w14:textId="77777777">
        <w:trPr>
          <w:trHeight w:val="631"/>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5C193" w14:textId="77777777" w:rsidR="00351ACA" w:rsidRDefault="0049623C" w:rsidP="001D7F60">
            <w:pPr>
              <w:spacing w:after="0"/>
              <w:rPr>
                <w:rFonts w:ascii="Arial" w:hAnsi="Arial" w:cs="Arial"/>
                <w:sz w:val="24"/>
                <w:szCs w:val="24"/>
              </w:rPr>
            </w:pPr>
            <w:r>
              <w:rPr>
                <w:rFonts w:ascii="Arial" w:hAnsi="Arial" w:cs="Arial"/>
                <w:sz w:val="24"/>
                <w:szCs w:val="24"/>
              </w:rPr>
              <w:t>Apprentice: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5C194" w14:textId="77777777" w:rsidR="00351ACA" w:rsidRDefault="00351ACA" w:rsidP="001D7F60">
            <w:pPr>
              <w:spacing w:after="0"/>
              <w:rPr>
                <w:rFonts w:ascii="Arial" w:hAnsi="Arial"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5C195" w14:textId="77777777" w:rsidR="00351ACA" w:rsidRDefault="0049623C" w:rsidP="001D7F60">
            <w:pPr>
              <w:spacing w:after="0"/>
              <w:rPr>
                <w:rFonts w:ascii="Arial" w:hAnsi="Arial" w:cs="Arial"/>
                <w:sz w:val="24"/>
                <w:szCs w:val="24"/>
              </w:rPr>
            </w:pPr>
            <w:r>
              <w:rPr>
                <w:rFonts w:ascii="Arial" w:hAnsi="Arial" w:cs="Arial"/>
                <w:sz w:val="24"/>
                <w:szCs w:val="24"/>
              </w:rPr>
              <w:t>Date:</w:t>
            </w:r>
          </w:p>
        </w:tc>
      </w:tr>
      <w:tr w:rsidR="00351ACA" w14:paraId="4425C19A" w14:textId="77777777">
        <w:trPr>
          <w:trHeight w:val="555"/>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5C197" w14:textId="77777777" w:rsidR="00351ACA" w:rsidRDefault="0049623C" w:rsidP="001D7F60">
            <w:pPr>
              <w:spacing w:after="0"/>
              <w:rPr>
                <w:rFonts w:ascii="Arial" w:hAnsi="Arial" w:cs="Arial"/>
                <w:sz w:val="24"/>
                <w:szCs w:val="24"/>
              </w:rPr>
            </w:pPr>
            <w:r>
              <w:rPr>
                <w:rFonts w:ascii="Arial" w:hAnsi="Arial" w:cs="Arial"/>
                <w:sz w:val="24"/>
                <w:szCs w:val="24"/>
              </w:rPr>
              <w:t>Employer:</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5C198" w14:textId="77777777" w:rsidR="00351ACA" w:rsidRDefault="00351ACA" w:rsidP="001D7F60">
            <w:pPr>
              <w:spacing w:after="0"/>
              <w:rPr>
                <w:rFonts w:ascii="Arial" w:hAnsi="Arial"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5C199" w14:textId="77777777" w:rsidR="00351ACA" w:rsidRDefault="0049623C" w:rsidP="001D7F60">
            <w:pPr>
              <w:spacing w:after="0"/>
              <w:rPr>
                <w:rFonts w:ascii="Arial" w:hAnsi="Arial" w:cs="Arial"/>
                <w:sz w:val="24"/>
                <w:szCs w:val="24"/>
              </w:rPr>
            </w:pPr>
            <w:r>
              <w:rPr>
                <w:rFonts w:ascii="Arial" w:hAnsi="Arial" w:cs="Arial"/>
                <w:sz w:val="24"/>
                <w:szCs w:val="24"/>
              </w:rPr>
              <w:t>Date:</w:t>
            </w:r>
          </w:p>
        </w:tc>
      </w:tr>
    </w:tbl>
    <w:p w14:paraId="4425C19B" w14:textId="77777777" w:rsidR="00351ACA" w:rsidRDefault="0049623C" w:rsidP="000D0A97">
      <w:pPr>
        <w:spacing w:after="0"/>
        <w:ind w:left="-426"/>
        <w:rPr>
          <w:rFonts w:ascii="Arial" w:hAnsi="Arial" w:cs="Arial"/>
          <w:sz w:val="24"/>
          <w:szCs w:val="24"/>
        </w:rPr>
      </w:pPr>
      <w:r>
        <w:rPr>
          <w:rFonts w:ascii="Arial" w:hAnsi="Arial" w:cs="Arial"/>
          <w:sz w:val="24"/>
          <w:szCs w:val="24"/>
        </w:rPr>
        <w:br/>
      </w:r>
    </w:p>
    <w:p w14:paraId="4425C19D" w14:textId="77777777" w:rsidR="00351ACA" w:rsidRDefault="00351ACA" w:rsidP="000D0A97">
      <w:pPr>
        <w:spacing w:after="0"/>
        <w:ind w:left="-426" w:right="-472"/>
        <w:rPr>
          <w:rFonts w:ascii="Arial" w:hAnsi="Arial" w:cs="Arial"/>
          <w:b/>
          <w:bCs/>
          <w:sz w:val="32"/>
          <w:szCs w:val="32"/>
        </w:rPr>
      </w:pPr>
    </w:p>
    <w:p w14:paraId="40783068" w14:textId="52892901" w:rsidR="0049623C" w:rsidRDefault="0049623C" w:rsidP="000D0A97">
      <w:pPr>
        <w:suppressAutoHyphens w:val="0"/>
        <w:spacing w:after="0"/>
        <w:rPr>
          <w:rFonts w:ascii="Arial" w:hAnsi="Arial" w:cs="Arial"/>
          <w:b/>
          <w:bCs/>
          <w:sz w:val="32"/>
          <w:szCs w:val="32"/>
        </w:rPr>
      </w:pPr>
    </w:p>
    <w:p w14:paraId="232CEDE9" w14:textId="77777777" w:rsidR="009C5BBF" w:rsidRDefault="009C5BBF" w:rsidP="000D0A97">
      <w:pPr>
        <w:spacing w:after="0"/>
        <w:ind w:left="-426" w:right="-472"/>
        <w:rPr>
          <w:rFonts w:ascii="Arial" w:hAnsi="Arial" w:cs="Arial"/>
          <w:b/>
          <w:bCs/>
          <w:sz w:val="32"/>
          <w:szCs w:val="32"/>
        </w:rPr>
      </w:pPr>
    </w:p>
    <w:p w14:paraId="4425C19F" w14:textId="0DAFCF1A" w:rsidR="00351ACA" w:rsidRDefault="0049623C" w:rsidP="000D0A97">
      <w:pPr>
        <w:spacing w:after="0"/>
        <w:ind w:left="-426" w:right="-472"/>
        <w:rPr>
          <w:rFonts w:ascii="Arial" w:hAnsi="Arial" w:cs="Arial"/>
          <w:b/>
          <w:bCs/>
          <w:sz w:val="32"/>
          <w:szCs w:val="32"/>
        </w:rPr>
      </w:pPr>
      <w:r>
        <w:rPr>
          <w:rFonts w:ascii="Arial" w:hAnsi="Arial" w:cs="Arial"/>
          <w:b/>
          <w:bCs/>
          <w:sz w:val="32"/>
          <w:szCs w:val="32"/>
        </w:rPr>
        <w:t xml:space="preserve">APPRENTICESHIP AGREEMENT </w:t>
      </w:r>
      <w:r w:rsidR="00D93996">
        <w:rPr>
          <w:rFonts w:ascii="Arial" w:hAnsi="Arial" w:cs="Arial"/>
          <w:b/>
          <w:bCs/>
          <w:sz w:val="32"/>
          <w:szCs w:val="32"/>
        </w:rPr>
        <w:t>- NOTES</w:t>
      </w:r>
    </w:p>
    <w:p w14:paraId="4425C1A0" w14:textId="77777777" w:rsidR="00351ACA" w:rsidRDefault="00351ACA" w:rsidP="000D0A97">
      <w:pPr>
        <w:spacing w:after="0"/>
        <w:ind w:left="-426" w:right="-472"/>
        <w:rPr>
          <w:rFonts w:ascii="Arial" w:hAnsi="Arial" w:cs="Arial"/>
          <w:sz w:val="24"/>
          <w:szCs w:val="24"/>
        </w:rPr>
      </w:pPr>
    </w:p>
    <w:p w14:paraId="4425C1A3" w14:textId="77777777" w:rsidR="00351ACA" w:rsidRDefault="0049623C" w:rsidP="000D0A97">
      <w:pPr>
        <w:pStyle w:val="ListParagraph"/>
        <w:numPr>
          <w:ilvl w:val="0"/>
          <w:numId w:val="4"/>
        </w:numPr>
        <w:spacing w:after="0"/>
        <w:ind w:left="0" w:right="-1" w:hanging="426"/>
        <w:rPr>
          <w:rFonts w:ascii="Arial" w:hAnsi="Arial" w:cs="Arial"/>
          <w:b/>
          <w:bCs/>
          <w:sz w:val="24"/>
          <w:szCs w:val="24"/>
        </w:rPr>
      </w:pPr>
      <w:r>
        <w:rPr>
          <w:rFonts w:ascii="Arial" w:hAnsi="Arial" w:cs="Arial"/>
          <w:b/>
          <w:bCs/>
          <w:sz w:val="24"/>
          <w:szCs w:val="24"/>
        </w:rPr>
        <w:t>Why is an apprenticeship agreement required?</w:t>
      </w:r>
    </w:p>
    <w:p w14:paraId="4425C1A4" w14:textId="77777777" w:rsidR="00351ACA" w:rsidRDefault="00351ACA" w:rsidP="000D0A97">
      <w:pPr>
        <w:spacing w:after="0"/>
        <w:ind w:left="-426" w:right="-1"/>
        <w:rPr>
          <w:rFonts w:ascii="Arial" w:hAnsi="Arial" w:cs="Arial"/>
          <w:sz w:val="24"/>
          <w:szCs w:val="24"/>
        </w:rPr>
      </w:pPr>
    </w:p>
    <w:p w14:paraId="0A7C7764" w14:textId="0BF38865" w:rsidR="00C955EB" w:rsidRDefault="00671F74">
      <w:pPr>
        <w:spacing w:after="0"/>
        <w:ind w:left="-426" w:right="-1"/>
        <w:rPr>
          <w:rFonts w:ascii="Arial" w:hAnsi="Arial" w:cs="Arial"/>
          <w:sz w:val="24"/>
          <w:szCs w:val="24"/>
        </w:rPr>
      </w:pPr>
      <w:r>
        <w:rPr>
          <w:rFonts w:ascii="Arial" w:hAnsi="Arial" w:cs="Arial"/>
          <w:sz w:val="24"/>
          <w:szCs w:val="24"/>
        </w:rPr>
        <w:t xml:space="preserve">The law requires </w:t>
      </w:r>
      <w:r w:rsidR="008468C8">
        <w:rPr>
          <w:rFonts w:ascii="Arial" w:hAnsi="Arial" w:cs="Arial"/>
          <w:sz w:val="24"/>
          <w:szCs w:val="24"/>
        </w:rPr>
        <w:t xml:space="preserve">an apprenticeship agreement </w:t>
      </w:r>
      <w:r w:rsidR="00BD64D9">
        <w:rPr>
          <w:rFonts w:ascii="Arial" w:hAnsi="Arial" w:cs="Arial"/>
          <w:sz w:val="24"/>
          <w:szCs w:val="24"/>
        </w:rPr>
        <w:t xml:space="preserve">to be in place, </w:t>
      </w:r>
      <w:r>
        <w:rPr>
          <w:rFonts w:ascii="Arial" w:hAnsi="Arial" w:cs="Arial"/>
          <w:sz w:val="24"/>
          <w:szCs w:val="24"/>
        </w:rPr>
        <w:t xml:space="preserve">for </w:t>
      </w:r>
      <w:r w:rsidR="00BD64D9">
        <w:rPr>
          <w:rFonts w:ascii="Arial" w:hAnsi="Arial" w:cs="Arial"/>
          <w:sz w:val="24"/>
          <w:szCs w:val="24"/>
        </w:rPr>
        <w:t>nearly all</w:t>
      </w:r>
      <w:r>
        <w:rPr>
          <w:rFonts w:ascii="Arial" w:hAnsi="Arial" w:cs="Arial"/>
          <w:sz w:val="24"/>
          <w:szCs w:val="24"/>
        </w:rPr>
        <w:t xml:space="preserve"> apprentices.  The relevant law is contained in</w:t>
      </w:r>
      <w:r w:rsidR="008468C8">
        <w:rPr>
          <w:rFonts w:ascii="Arial" w:hAnsi="Arial" w:cs="Arial"/>
          <w:sz w:val="24"/>
          <w:szCs w:val="24"/>
        </w:rPr>
        <w:t xml:space="preserve"> The Apprenticeships, Skills, Children and Learning Act 2009 </w:t>
      </w:r>
      <w:r w:rsidR="004F4925">
        <w:rPr>
          <w:rFonts w:ascii="Arial" w:hAnsi="Arial" w:cs="Arial"/>
          <w:sz w:val="24"/>
          <w:szCs w:val="24"/>
        </w:rPr>
        <w:t xml:space="preserve">(“ASCLA”) </w:t>
      </w:r>
      <w:r w:rsidR="008468C8">
        <w:rPr>
          <w:rFonts w:ascii="Arial" w:hAnsi="Arial" w:cs="Arial"/>
          <w:sz w:val="24"/>
          <w:szCs w:val="24"/>
        </w:rPr>
        <w:t xml:space="preserve">and The Apprenticeships (Miscellaneous Provisions) Regulations 2017 (SI No. 2017/1310).  </w:t>
      </w:r>
      <w:r w:rsidR="0049623C">
        <w:rPr>
          <w:rFonts w:ascii="Arial" w:hAnsi="Arial" w:cs="Arial"/>
          <w:sz w:val="24"/>
          <w:szCs w:val="24"/>
        </w:rPr>
        <w:t xml:space="preserve">The apprenticeship agreement forms part of the employment arrangements between the apprentice and their employer; it is a contract of service (i.e. a contract of employment) and not a contract of apprenticeship. If all the requirements of section 1 of the </w:t>
      </w:r>
      <w:r w:rsidR="0049623C" w:rsidRPr="00FF06FD">
        <w:rPr>
          <w:rFonts w:ascii="Arial" w:hAnsi="Arial" w:cs="Arial"/>
          <w:sz w:val="24"/>
          <w:szCs w:val="24"/>
        </w:rPr>
        <w:t>Employment Rights Act 1996</w:t>
      </w:r>
      <w:r w:rsidR="0049623C">
        <w:rPr>
          <w:rFonts w:ascii="Arial" w:hAnsi="Arial" w:cs="Arial"/>
          <w:sz w:val="24"/>
          <w:szCs w:val="24"/>
        </w:rPr>
        <w:t xml:space="preserve"> are complied with, the agreement can also serve as the ‘written statement of particulars of employment’. An apprenticeship agreement must be put in place when an individual starts a </w:t>
      </w:r>
      <w:r w:rsidR="009A2C5A">
        <w:rPr>
          <w:rFonts w:ascii="Arial" w:hAnsi="Arial" w:cs="Arial"/>
          <w:sz w:val="24"/>
          <w:szCs w:val="24"/>
        </w:rPr>
        <w:t xml:space="preserve">relevant </w:t>
      </w:r>
      <w:r w:rsidR="0049623C">
        <w:rPr>
          <w:rFonts w:ascii="Arial" w:hAnsi="Arial" w:cs="Arial"/>
          <w:sz w:val="24"/>
          <w:szCs w:val="24"/>
        </w:rPr>
        <w:t xml:space="preserve">apprenticeship programme and should remain in place throughout the entire apprenticeship. </w:t>
      </w:r>
    </w:p>
    <w:p w14:paraId="79C886FF" w14:textId="77777777" w:rsidR="00C955EB" w:rsidRDefault="00C955EB">
      <w:pPr>
        <w:spacing w:after="0"/>
        <w:ind w:left="-426" w:right="-1"/>
        <w:rPr>
          <w:rFonts w:ascii="Arial" w:hAnsi="Arial" w:cs="Arial"/>
          <w:sz w:val="24"/>
          <w:szCs w:val="24"/>
        </w:rPr>
      </w:pPr>
    </w:p>
    <w:p w14:paraId="4425C1AA" w14:textId="77777777" w:rsidR="00351ACA" w:rsidRDefault="0049623C">
      <w:pPr>
        <w:pStyle w:val="ListParagraph"/>
        <w:numPr>
          <w:ilvl w:val="0"/>
          <w:numId w:val="4"/>
        </w:numPr>
        <w:spacing w:after="0"/>
        <w:ind w:left="0" w:right="-1" w:hanging="426"/>
        <w:rPr>
          <w:rFonts w:ascii="Arial" w:hAnsi="Arial" w:cs="Arial"/>
          <w:b/>
          <w:sz w:val="24"/>
          <w:szCs w:val="24"/>
        </w:rPr>
      </w:pPr>
      <w:r>
        <w:rPr>
          <w:rFonts w:ascii="Arial" w:hAnsi="Arial" w:cs="Arial"/>
          <w:b/>
          <w:sz w:val="24"/>
          <w:szCs w:val="24"/>
        </w:rPr>
        <w:t>What is a ‘practical period’?</w:t>
      </w:r>
      <w:r>
        <w:rPr>
          <w:rFonts w:ascii="Arial" w:hAnsi="Arial" w:cs="Arial"/>
          <w:b/>
          <w:sz w:val="24"/>
          <w:szCs w:val="24"/>
        </w:rPr>
        <w:br/>
      </w:r>
    </w:p>
    <w:p w14:paraId="27C765DD" w14:textId="48C046AD" w:rsidR="009550D8" w:rsidRDefault="0049623C" w:rsidP="009550D8">
      <w:pPr>
        <w:spacing w:after="0"/>
        <w:ind w:left="-426" w:right="-143"/>
      </w:pPr>
      <w:r>
        <w:rPr>
          <w:rFonts w:ascii="Arial" w:hAnsi="Arial" w:cs="Arial"/>
          <w:sz w:val="24"/>
          <w:szCs w:val="24"/>
        </w:rPr>
        <w:t>The practical period is the period for which an apprentice is expected to work and also receive training under an approved English apprenticeship agreement</w:t>
      </w:r>
      <w:r w:rsidR="00600A6B">
        <w:rPr>
          <w:rFonts w:ascii="Arial" w:hAnsi="Arial" w:cs="Arial"/>
          <w:sz w:val="24"/>
          <w:szCs w:val="24"/>
        </w:rPr>
        <w:t xml:space="preserve">; it must have a minimum duration of 12 months. The practical period does </w:t>
      </w:r>
      <w:r w:rsidRPr="00933264">
        <w:rPr>
          <w:rFonts w:ascii="Arial" w:hAnsi="Arial" w:cs="Arial"/>
          <w:sz w:val="24"/>
          <w:szCs w:val="24"/>
          <w:u w:val="single"/>
        </w:rPr>
        <w:t>not</w:t>
      </w:r>
      <w:r>
        <w:rPr>
          <w:rFonts w:ascii="Arial" w:hAnsi="Arial" w:cs="Arial"/>
          <w:sz w:val="24"/>
          <w:szCs w:val="24"/>
        </w:rPr>
        <w:t xml:space="preserve"> include the end-point assessment</w:t>
      </w:r>
      <w:r w:rsidR="00600A6B">
        <w:rPr>
          <w:rFonts w:ascii="Arial" w:hAnsi="Arial" w:cs="Arial"/>
          <w:sz w:val="24"/>
          <w:szCs w:val="24"/>
        </w:rPr>
        <w:t xml:space="preserve"> whereas the (full) apprenticeship does include it. </w:t>
      </w:r>
      <w:r w:rsidR="00340C41">
        <w:rPr>
          <w:rFonts w:ascii="Arial" w:hAnsi="Arial" w:cs="Arial"/>
          <w:sz w:val="24"/>
          <w:szCs w:val="24"/>
        </w:rPr>
        <w:t xml:space="preserve">The </w:t>
      </w:r>
      <w:r>
        <w:rPr>
          <w:rFonts w:ascii="Arial" w:hAnsi="Arial" w:cs="Arial"/>
          <w:sz w:val="24"/>
          <w:szCs w:val="24"/>
        </w:rPr>
        <w:t>practical period start date set out in the apprenticeship agreeme</w:t>
      </w:r>
      <w:r w:rsidRPr="00BD2764">
        <w:rPr>
          <w:rFonts w:ascii="Arial" w:hAnsi="Arial" w:cs="Arial"/>
          <w:sz w:val="24"/>
          <w:szCs w:val="24"/>
        </w:rPr>
        <w:t xml:space="preserve">nt must match the practical period start date in the training plan. </w:t>
      </w:r>
    </w:p>
    <w:p w14:paraId="4425C1AC" w14:textId="77777777" w:rsidR="00351ACA" w:rsidRPr="00933264" w:rsidRDefault="00351ACA">
      <w:pPr>
        <w:spacing w:after="0"/>
        <w:ind w:left="-426" w:right="-1"/>
        <w:rPr>
          <w:rFonts w:ascii="Arial" w:hAnsi="Arial" w:cs="Arial"/>
          <w:b/>
          <w:sz w:val="24"/>
          <w:szCs w:val="24"/>
        </w:rPr>
      </w:pPr>
    </w:p>
    <w:p w14:paraId="4425C1AD" w14:textId="3771C66D" w:rsidR="00351ACA" w:rsidRPr="00933264" w:rsidRDefault="0049623C">
      <w:pPr>
        <w:pStyle w:val="ListParagraph"/>
        <w:numPr>
          <w:ilvl w:val="0"/>
          <w:numId w:val="4"/>
        </w:numPr>
        <w:spacing w:after="0"/>
        <w:ind w:left="0" w:right="-1" w:hanging="426"/>
        <w:rPr>
          <w:rFonts w:ascii="Arial" w:hAnsi="Arial" w:cs="Arial"/>
          <w:b/>
          <w:sz w:val="24"/>
          <w:szCs w:val="24"/>
        </w:rPr>
      </w:pPr>
      <w:r w:rsidRPr="00933264">
        <w:rPr>
          <w:rFonts w:ascii="Arial" w:hAnsi="Arial" w:cs="Arial"/>
          <w:b/>
          <w:sz w:val="24"/>
          <w:szCs w:val="24"/>
        </w:rPr>
        <w:t>Can an apprenticeship be completed without an apprenticeship agreement?</w:t>
      </w:r>
    </w:p>
    <w:p w14:paraId="4425C1AE" w14:textId="77777777" w:rsidR="00351ACA" w:rsidRPr="00BD2764" w:rsidRDefault="00351ACA" w:rsidP="00BD2764">
      <w:pPr>
        <w:pStyle w:val="ListParagraph"/>
        <w:spacing w:after="0"/>
        <w:ind w:left="0" w:right="-1"/>
        <w:rPr>
          <w:rFonts w:ascii="Arial" w:hAnsi="Arial" w:cs="Arial"/>
          <w:sz w:val="24"/>
          <w:szCs w:val="24"/>
        </w:rPr>
      </w:pPr>
    </w:p>
    <w:p w14:paraId="368AC75A" w14:textId="5C03F978" w:rsidR="00625E67" w:rsidRDefault="00625E67">
      <w:pPr>
        <w:spacing w:after="0"/>
        <w:ind w:left="-426" w:right="-1"/>
        <w:rPr>
          <w:rFonts w:ascii="Arial" w:hAnsi="Arial" w:cs="Arial"/>
          <w:b/>
          <w:sz w:val="24"/>
          <w:szCs w:val="24"/>
        </w:rPr>
      </w:pPr>
      <w:r>
        <w:rPr>
          <w:rFonts w:ascii="Arial" w:hAnsi="Arial" w:cs="Arial"/>
          <w:sz w:val="24"/>
          <w:szCs w:val="24"/>
        </w:rPr>
        <w:t xml:space="preserve">There are some circumstances in which an apprentice can complete a statutory apprenticeship without an apprenticeship agreement; these can be found in the </w:t>
      </w:r>
      <w:r w:rsidR="00303C5F">
        <w:rPr>
          <w:rFonts w:ascii="Arial" w:hAnsi="Arial" w:cs="Arial"/>
          <w:sz w:val="24"/>
          <w:szCs w:val="24"/>
        </w:rPr>
        <w:t>‘a</w:t>
      </w:r>
      <w:r>
        <w:rPr>
          <w:rFonts w:ascii="Arial" w:hAnsi="Arial" w:cs="Arial"/>
          <w:sz w:val="24"/>
          <w:szCs w:val="24"/>
        </w:rPr>
        <w:t xml:space="preserve">lternative English </w:t>
      </w:r>
      <w:r w:rsidR="00303C5F">
        <w:rPr>
          <w:rFonts w:ascii="Arial" w:hAnsi="Arial" w:cs="Arial"/>
          <w:sz w:val="24"/>
          <w:szCs w:val="24"/>
        </w:rPr>
        <w:t>a</w:t>
      </w:r>
      <w:r>
        <w:rPr>
          <w:rFonts w:ascii="Arial" w:hAnsi="Arial" w:cs="Arial"/>
          <w:sz w:val="24"/>
          <w:szCs w:val="24"/>
        </w:rPr>
        <w:t>pprenticeship</w:t>
      </w:r>
      <w:r w:rsidR="00303C5F">
        <w:rPr>
          <w:rFonts w:ascii="Arial" w:hAnsi="Arial" w:cs="Arial"/>
          <w:sz w:val="24"/>
          <w:szCs w:val="24"/>
        </w:rPr>
        <w:t>’</w:t>
      </w:r>
      <w:r>
        <w:rPr>
          <w:rFonts w:ascii="Arial" w:hAnsi="Arial" w:cs="Arial"/>
          <w:sz w:val="24"/>
          <w:szCs w:val="24"/>
        </w:rPr>
        <w:t xml:space="preserve"> section of the </w:t>
      </w:r>
      <w:r w:rsidR="00220AF9">
        <w:rPr>
          <w:rFonts w:ascii="Arial" w:hAnsi="Arial" w:cs="Arial"/>
          <w:sz w:val="24"/>
          <w:szCs w:val="24"/>
        </w:rPr>
        <w:t xml:space="preserve">latest </w:t>
      </w:r>
      <w:hyperlink r:id="rId8" w:history="1">
        <w:r w:rsidR="00526659" w:rsidRPr="002D6497">
          <w:rPr>
            <w:rStyle w:val="Hyperlink"/>
            <w:rFonts w:ascii="Arial" w:hAnsi="Arial" w:cs="Arial"/>
            <w:sz w:val="24"/>
            <w:szCs w:val="24"/>
          </w:rPr>
          <w:t>a</w:t>
        </w:r>
        <w:r w:rsidRPr="002D6497">
          <w:rPr>
            <w:rStyle w:val="Hyperlink"/>
            <w:rFonts w:ascii="Arial" w:hAnsi="Arial" w:cs="Arial"/>
            <w:sz w:val="24"/>
            <w:szCs w:val="24"/>
          </w:rPr>
          <w:t xml:space="preserve">pprenticeship </w:t>
        </w:r>
        <w:r w:rsidR="00526659" w:rsidRPr="002D6497">
          <w:rPr>
            <w:rStyle w:val="Hyperlink"/>
            <w:rFonts w:ascii="Arial" w:hAnsi="Arial" w:cs="Arial"/>
            <w:sz w:val="24"/>
            <w:szCs w:val="24"/>
          </w:rPr>
          <w:t>f</w:t>
        </w:r>
        <w:r w:rsidRPr="002D6497">
          <w:rPr>
            <w:rStyle w:val="Hyperlink"/>
            <w:rFonts w:ascii="Arial" w:hAnsi="Arial" w:cs="Arial"/>
            <w:sz w:val="24"/>
            <w:szCs w:val="24"/>
          </w:rPr>
          <w:t xml:space="preserve">unding </w:t>
        </w:r>
        <w:r w:rsidR="00526659" w:rsidRPr="002D6497">
          <w:rPr>
            <w:rStyle w:val="Hyperlink"/>
            <w:rFonts w:ascii="Arial" w:hAnsi="Arial" w:cs="Arial"/>
            <w:sz w:val="24"/>
            <w:szCs w:val="24"/>
          </w:rPr>
          <w:t>r</w:t>
        </w:r>
        <w:r w:rsidRPr="002D6497">
          <w:rPr>
            <w:rStyle w:val="Hyperlink"/>
            <w:rFonts w:ascii="Arial" w:hAnsi="Arial" w:cs="Arial"/>
            <w:sz w:val="24"/>
            <w:szCs w:val="24"/>
          </w:rPr>
          <w:t>ules</w:t>
        </w:r>
      </w:hyperlink>
      <w:r>
        <w:rPr>
          <w:rFonts w:ascii="Arial" w:hAnsi="Arial" w:cs="Arial"/>
          <w:sz w:val="24"/>
          <w:szCs w:val="24"/>
        </w:rPr>
        <w:t>.</w:t>
      </w:r>
    </w:p>
    <w:p w14:paraId="1E2C8CE0" w14:textId="77777777" w:rsidR="00625E67" w:rsidRDefault="00625E67">
      <w:pPr>
        <w:spacing w:after="0"/>
        <w:ind w:left="-426" w:right="-1"/>
        <w:rPr>
          <w:rFonts w:ascii="Arial" w:hAnsi="Arial" w:cs="Arial"/>
          <w:b/>
          <w:sz w:val="24"/>
          <w:szCs w:val="24"/>
        </w:rPr>
      </w:pPr>
    </w:p>
    <w:p w14:paraId="4425C1B1" w14:textId="77777777" w:rsidR="00351ACA" w:rsidRDefault="0049623C">
      <w:pPr>
        <w:pStyle w:val="ListParagraph"/>
        <w:numPr>
          <w:ilvl w:val="0"/>
          <w:numId w:val="4"/>
        </w:numPr>
        <w:spacing w:after="0"/>
        <w:ind w:left="0" w:right="-1" w:hanging="426"/>
        <w:rPr>
          <w:rFonts w:ascii="Arial" w:hAnsi="Arial" w:cs="Arial"/>
          <w:b/>
          <w:bCs/>
          <w:sz w:val="24"/>
          <w:szCs w:val="24"/>
        </w:rPr>
      </w:pPr>
      <w:r>
        <w:rPr>
          <w:rFonts w:ascii="Arial" w:hAnsi="Arial" w:cs="Arial"/>
          <w:b/>
          <w:bCs/>
          <w:sz w:val="24"/>
          <w:szCs w:val="24"/>
        </w:rPr>
        <w:t>What information is needed in an apprenticeship agreement?</w:t>
      </w:r>
    </w:p>
    <w:p w14:paraId="4425C1B2" w14:textId="77777777" w:rsidR="00351ACA" w:rsidRDefault="00351ACA">
      <w:pPr>
        <w:spacing w:after="0"/>
        <w:ind w:left="-426" w:right="-1"/>
        <w:rPr>
          <w:rFonts w:ascii="Arial" w:hAnsi="Arial" w:cs="Arial"/>
          <w:sz w:val="24"/>
          <w:szCs w:val="24"/>
        </w:rPr>
      </w:pPr>
    </w:p>
    <w:p w14:paraId="4425C1B3" w14:textId="30320FD2" w:rsidR="00351ACA" w:rsidRDefault="0049623C">
      <w:pPr>
        <w:spacing w:after="0"/>
        <w:ind w:left="-426" w:right="-1"/>
        <w:rPr>
          <w:rFonts w:ascii="Arial" w:hAnsi="Arial" w:cs="Arial"/>
          <w:sz w:val="24"/>
          <w:szCs w:val="24"/>
        </w:rPr>
      </w:pPr>
      <w:r>
        <w:rPr>
          <w:rFonts w:ascii="Arial" w:hAnsi="Arial" w:cs="Arial"/>
          <w:sz w:val="24"/>
          <w:szCs w:val="24"/>
        </w:rPr>
        <w:t>The apprenticeship agreement must comply with the requirements in ASCLA</w:t>
      </w:r>
      <w:r w:rsidR="007C3E19">
        <w:rPr>
          <w:rFonts w:ascii="Arial" w:hAnsi="Arial" w:cs="Arial"/>
          <w:sz w:val="24"/>
          <w:szCs w:val="24"/>
        </w:rPr>
        <w:t xml:space="preserve"> and the 2017 Regulations</w:t>
      </w:r>
      <w:r>
        <w:rPr>
          <w:rFonts w:ascii="Arial" w:hAnsi="Arial" w:cs="Arial"/>
          <w:sz w:val="24"/>
          <w:szCs w:val="24"/>
        </w:rPr>
        <w:t>. It must:</w:t>
      </w:r>
    </w:p>
    <w:p w14:paraId="4425C1B5" w14:textId="77777777" w:rsidR="00351ACA" w:rsidRDefault="0049623C">
      <w:pPr>
        <w:pStyle w:val="ListParagraph"/>
        <w:numPr>
          <w:ilvl w:val="0"/>
          <w:numId w:val="5"/>
        </w:numPr>
        <w:spacing w:after="0"/>
        <w:ind w:right="-1"/>
        <w:rPr>
          <w:rFonts w:ascii="Arial" w:hAnsi="Arial" w:cs="Arial"/>
          <w:sz w:val="24"/>
          <w:szCs w:val="24"/>
        </w:rPr>
      </w:pPr>
      <w:r>
        <w:rPr>
          <w:rFonts w:ascii="Arial" w:hAnsi="Arial" w:cs="Arial"/>
          <w:sz w:val="24"/>
          <w:szCs w:val="24"/>
        </w:rPr>
        <w:t xml:space="preserve">provide for the apprentice to work for the employer for reward, in an occupation for which a standard has been published by the Institute for Apprenticeships and Technical Education; </w:t>
      </w:r>
    </w:p>
    <w:p w14:paraId="4425C1B6" w14:textId="77777777" w:rsidR="00351ACA" w:rsidRDefault="0049623C">
      <w:pPr>
        <w:pStyle w:val="ListParagraph"/>
        <w:numPr>
          <w:ilvl w:val="0"/>
          <w:numId w:val="5"/>
        </w:numPr>
        <w:spacing w:after="0"/>
        <w:ind w:right="-1"/>
        <w:rPr>
          <w:rFonts w:ascii="Arial" w:hAnsi="Arial" w:cs="Arial"/>
          <w:sz w:val="24"/>
          <w:szCs w:val="24"/>
        </w:rPr>
      </w:pPr>
      <w:r>
        <w:rPr>
          <w:rFonts w:ascii="Arial" w:hAnsi="Arial" w:cs="Arial"/>
          <w:sz w:val="24"/>
          <w:szCs w:val="24"/>
        </w:rPr>
        <w:t xml:space="preserve">provide for the apprentice to receive training in order to assist the apprentice to achieve the standard in the work done under the agreement; </w:t>
      </w:r>
    </w:p>
    <w:p w14:paraId="4425C1B7" w14:textId="77777777" w:rsidR="00351ACA" w:rsidRDefault="0049623C">
      <w:pPr>
        <w:pStyle w:val="ListParagraph"/>
        <w:numPr>
          <w:ilvl w:val="0"/>
          <w:numId w:val="5"/>
        </w:numPr>
        <w:spacing w:after="0"/>
        <w:ind w:right="-1"/>
        <w:rPr>
          <w:rFonts w:ascii="Arial" w:hAnsi="Arial" w:cs="Arial"/>
          <w:sz w:val="24"/>
          <w:szCs w:val="24"/>
        </w:rPr>
      </w:pPr>
      <w:r>
        <w:rPr>
          <w:rFonts w:ascii="Arial" w:hAnsi="Arial" w:cs="Arial"/>
          <w:sz w:val="24"/>
          <w:szCs w:val="24"/>
        </w:rPr>
        <w:t xml:space="preserve">specify the apprenticeship’s practical period; and </w:t>
      </w:r>
    </w:p>
    <w:p w14:paraId="4425C1B8" w14:textId="77777777" w:rsidR="00351ACA" w:rsidRDefault="0049623C">
      <w:pPr>
        <w:pStyle w:val="ListParagraph"/>
        <w:numPr>
          <w:ilvl w:val="0"/>
          <w:numId w:val="5"/>
        </w:numPr>
        <w:spacing w:after="0"/>
        <w:ind w:right="-1"/>
        <w:rPr>
          <w:rFonts w:ascii="Arial" w:hAnsi="Arial" w:cs="Arial"/>
          <w:sz w:val="24"/>
          <w:szCs w:val="24"/>
        </w:rPr>
      </w:pPr>
      <w:r>
        <w:rPr>
          <w:rFonts w:ascii="Arial" w:hAnsi="Arial" w:cs="Arial"/>
          <w:sz w:val="24"/>
          <w:szCs w:val="24"/>
        </w:rPr>
        <w:t>specify the amount of off-the-job training the apprentice is to receive.</w:t>
      </w:r>
    </w:p>
    <w:p w14:paraId="4425C1B9" w14:textId="4F7ACA86" w:rsidR="00351ACA" w:rsidRDefault="00351ACA">
      <w:pPr>
        <w:spacing w:after="0"/>
        <w:ind w:left="-426" w:right="-1"/>
        <w:rPr>
          <w:rFonts w:ascii="Arial" w:hAnsi="Arial" w:cs="Arial"/>
          <w:sz w:val="24"/>
          <w:szCs w:val="24"/>
        </w:rPr>
      </w:pPr>
    </w:p>
    <w:p w14:paraId="4425C1BA" w14:textId="77777777" w:rsidR="00351ACA" w:rsidRDefault="0049623C">
      <w:pPr>
        <w:pStyle w:val="ListParagraph"/>
        <w:numPr>
          <w:ilvl w:val="0"/>
          <w:numId w:val="4"/>
        </w:numPr>
        <w:spacing w:after="0"/>
        <w:ind w:left="0" w:right="-1" w:hanging="426"/>
        <w:rPr>
          <w:rFonts w:ascii="Arial" w:hAnsi="Arial" w:cs="Arial"/>
          <w:b/>
          <w:sz w:val="24"/>
          <w:szCs w:val="24"/>
        </w:rPr>
      </w:pPr>
      <w:r>
        <w:rPr>
          <w:rFonts w:ascii="Arial" w:hAnsi="Arial" w:cs="Arial"/>
          <w:b/>
          <w:sz w:val="24"/>
          <w:szCs w:val="24"/>
        </w:rPr>
        <w:t>Do existing contracts or terms and conditions need to change?</w:t>
      </w:r>
      <w:r>
        <w:rPr>
          <w:rFonts w:ascii="Arial" w:hAnsi="Arial" w:cs="Arial"/>
          <w:b/>
          <w:sz w:val="24"/>
          <w:szCs w:val="24"/>
        </w:rPr>
        <w:br/>
      </w:r>
    </w:p>
    <w:p w14:paraId="4425C1BB" w14:textId="77777777" w:rsidR="00351ACA" w:rsidRDefault="0049623C">
      <w:pPr>
        <w:spacing w:after="0"/>
        <w:ind w:left="-426" w:right="-1"/>
      </w:pPr>
      <w:r>
        <w:rPr>
          <w:rFonts w:ascii="Arial" w:hAnsi="Arial" w:cs="Arial"/>
          <w:sz w:val="24"/>
          <w:szCs w:val="24"/>
        </w:rPr>
        <w:t xml:space="preserve">No, however any apprenticeship entered into after 15 January 2018 in connection with an apprenticeship standard must have an apprenticeship agreement that complies with the 2017 Regulations. </w:t>
      </w:r>
      <w:r>
        <w:rPr>
          <w:rFonts w:ascii="Arial" w:hAnsi="Arial" w:cs="Arial"/>
          <w:bCs/>
          <w:sz w:val="24"/>
          <w:szCs w:val="24"/>
        </w:rPr>
        <w:t>The agreement can be attached to, or incorporated into, an existing contract.</w:t>
      </w:r>
    </w:p>
    <w:p w14:paraId="4425C1BC" w14:textId="5DE5CE89" w:rsidR="00351ACA" w:rsidRDefault="00351ACA">
      <w:pPr>
        <w:pStyle w:val="ListParagraph"/>
        <w:spacing w:after="0"/>
        <w:ind w:left="0" w:right="-1"/>
        <w:rPr>
          <w:rFonts w:ascii="Arial" w:hAnsi="Arial" w:cs="Arial"/>
          <w:b/>
          <w:sz w:val="24"/>
          <w:szCs w:val="24"/>
        </w:rPr>
      </w:pPr>
    </w:p>
    <w:p w14:paraId="1136D272" w14:textId="7F3421F2" w:rsidR="0075572C" w:rsidRDefault="0075572C" w:rsidP="0075572C">
      <w:pPr>
        <w:pStyle w:val="ListParagraph"/>
        <w:spacing w:after="0"/>
        <w:ind w:left="0" w:right="-1"/>
        <w:rPr>
          <w:rFonts w:ascii="Arial" w:hAnsi="Arial" w:cs="Arial"/>
          <w:b/>
          <w:sz w:val="24"/>
          <w:szCs w:val="24"/>
        </w:rPr>
      </w:pPr>
    </w:p>
    <w:p w14:paraId="0E074C82" w14:textId="490ED9FD" w:rsidR="0075572C" w:rsidRDefault="0075572C" w:rsidP="0075572C">
      <w:pPr>
        <w:pStyle w:val="ListParagraph"/>
        <w:spacing w:after="0"/>
        <w:ind w:left="0" w:right="-1"/>
        <w:rPr>
          <w:rFonts w:ascii="Arial" w:hAnsi="Arial" w:cs="Arial"/>
          <w:b/>
          <w:sz w:val="24"/>
          <w:szCs w:val="24"/>
        </w:rPr>
      </w:pPr>
    </w:p>
    <w:p w14:paraId="59CD92AE" w14:textId="3E80F9E6" w:rsidR="0075572C" w:rsidRDefault="0075572C" w:rsidP="0075572C">
      <w:pPr>
        <w:pStyle w:val="ListParagraph"/>
        <w:spacing w:after="0"/>
        <w:ind w:left="0" w:right="-1"/>
        <w:rPr>
          <w:rFonts w:ascii="Arial" w:hAnsi="Arial" w:cs="Arial"/>
          <w:b/>
          <w:sz w:val="24"/>
          <w:szCs w:val="24"/>
        </w:rPr>
      </w:pPr>
    </w:p>
    <w:p w14:paraId="74FFBA7A" w14:textId="11A1D6EE" w:rsidR="0075572C" w:rsidRDefault="0075572C" w:rsidP="0075572C">
      <w:pPr>
        <w:pStyle w:val="ListParagraph"/>
        <w:spacing w:after="0"/>
        <w:ind w:left="0" w:right="-1"/>
        <w:rPr>
          <w:rFonts w:ascii="Arial" w:hAnsi="Arial" w:cs="Arial"/>
          <w:b/>
          <w:sz w:val="24"/>
          <w:szCs w:val="24"/>
        </w:rPr>
      </w:pPr>
    </w:p>
    <w:p w14:paraId="1524EC89" w14:textId="77777777" w:rsidR="00065598" w:rsidRDefault="00065598" w:rsidP="00065598">
      <w:pPr>
        <w:pStyle w:val="ListParagraph"/>
        <w:spacing w:after="0"/>
        <w:ind w:left="0" w:right="-1"/>
        <w:rPr>
          <w:rFonts w:ascii="Arial" w:hAnsi="Arial" w:cs="Arial"/>
          <w:b/>
          <w:sz w:val="24"/>
          <w:szCs w:val="24"/>
        </w:rPr>
      </w:pPr>
    </w:p>
    <w:p w14:paraId="4425C1C1" w14:textId="2E1FCDBF" w:rsidR="00351ACA" w:rsidRPr="0075572C" w:rsidRDefault="0049623C" w:rsidP="0075572C">
      <w:pPr>
        <w:pStyle w:val="ListParagraph"/>
        <w:numPr>
          <w:ilvl w:val="0"/>
          <w:numId w:val="4"/>
        </w:numPr>
        <w:spacing w:after="0"/>
        <w:ind w:left="0" w:right="-1" w:hanging="426"/>
        <w:rPr>
          <w:rFonts w:ascii="Arial" w:hAnsi="Arial" w:cs="Arial"/>
          <w:b/>
          <w:sz w:val="24"/>
          <w:szCs w:val="24"/>
        </w:rPr>
      </w:pPr>
      <w:r w:rsidRPr="0075572C">
        <w:rPr>
          <w:rFonts w:ascii="Arial" w:hAnsi="Arial" w:cs="Arial"/>
          <w:b/>
          <w:sz w:val="24"/>
          <w:szCs w:val="24"/>
        </w:rPr>
        <w:t>How much off-the-job training needs to be included?</w:t>
      </w:r>
      <w:r w:rsidRPr="0075572C">
        <w:rPr>
          <w:rFonts w:ascii="Arial" w:hAnsi="Arial" w:cs="Arial"/>
          <w:b/>
          <w:sz w:val="24"/>
          <w:szCs w:val="24"/>
        </w:rPr>
        <w:br/>
      </w:r>
    </w:p>
    <w:p w14:paraId="4425C1C2" w14:textId="3083D002" w:rsidR="00351ACA" w:rsidRDefault="0049623C">
      <w:pPr>
        <w:spacing w:after="0"/>
        <w:ind w:left="-426" w:right="-143"/>
      </w:pPr>
      <w:r>
        <w:rPr>
          <w:rFonts w:ascii="Arial" w:hAnsi="Arial" w:cs="Arial"/>
          <w:sz w:val="24"/>
          <w:szCs w:val="24"/>
        </w:rPr>
        <w:t xml:space="preserve">Off-the-job training is a critical requirement of an apprenticeship and to meet the </w:t>
      </w:r>
      <w:r w:rsidRPr="00AD2EAA">
        <w:rPr>
          <w:rFonts w:ascii="Arial" w:hAnsi="Arial" w:cs="Arial"/>
          <w:sz w:val="24"/>
          <w:szCs w:val="24"/>
        </w:rPr>
        <w:t>apprenticeship funding rules</w:t>
      </w:r>
      <w:r>
        <w:rPr>
          <w:rFonts w:ascii="Arial" w:hAnsi="Arial" w:cs="Arial"/>
          <w:sz w:val="24"/>
          <w:szCs w:val="24"/>
        </w:rPr>
        <w:t>, this must be at least 20% of the apprentice’s normal working hours (</w:t>
      </w:r>
      <w:r w:rsidR="006C3682">
        <w:rPr>
          <w:rFonts w:ascii="Arial" w:hAnsi="Arial" w:cs="Arial"/>
          <w:sz w:val="24"/>
          <w:szCs w:val="24"/>
        </w:rPr>
        <w:t xml:space="preserve">working hours </w:t>
      </w:r>
      <w:r w:rsidR="00AD2EAA">
        <w:rPr>
          <w:rFonts w:ascii="Arial" w:hAnsi="Arial" w:cs="Arial"/>
          <w:sz w:val="24"/>
          <w:szCs w:val="24"/>
        </w:rPr>
        <w:t xml:space="preserve">are </w:t>
      </w:r>
      <w:r>
        <w:rPr>
          <w:rFonts w:ascii="Arial" w:hAnsi="Arial" w:cs="Arial"/>
          <w:sz w:val="24"/>
          <w:szCs w:val="24"/>
        </w:rPr>
        <w:t xml:space="preserve">capped at 30 hours per week for funding purposes only), over the planned duration of the apprenticeship practical period. The amount of off-the-job training should be discussed and agreed with the </w:t>
      </w:r>
      <w:r w:rsidR="00966210">
        <w:rPr>
          <w:rFonts w:ascii="Arial" w:hAnsi="Arial" w:cs="Arial"/>
          <w:sz w:val="24"/>
          <w:szCs w:val="24"/>
        </w:rPr>
        <w:t xml:space="preserve">training </w:t>
      </w:r>
      <w:r>
        <w:rPr>
          <w:rFonts w:ascii="Arial" w:hAnsi="Arial" w:cs="Arial"/>
          <w:sz w:val="24"/>
          <w:szCs w:val="24"/>
        </w:rPr>
        <w:t xml:space="preserve">provider; this should take into account any relevant prior learning that impacts the programme. </w:t>
      </w:r>
    </w:p>
    <w:p w14:paraId="4425C1C3" w14:textId="77777777" w:rsidR="00351ACA" w:rsidRDefault="00351ACA">
      <w:pPr>
        <w:spacing w:after="0"/>
        <w:ind w:left="-426" w:right="-1"/>
        <w:rPr>
          <w:rFonts w:ascii="Arial" w:hAnsi="Arial" w:cs="Arial"/>
          <w:sz w:val="24"/>
          <w:szCs w:val="24"/>
        </w:rPr>
      </w:pPr>
    </w:p>
    <w:p w14:paraId="4425C1C4" w14:textId="77777777" w:rsidR="00351ACA" w:rsidRDefault="0049623C">
      <w:pPr>
        <w:pStyle w:val="ListParagraph"/>
        <w:numPr>
          <w:ilvl w:val="0"/>
          <w:numId w:val="4"/>
        </w:numPr>
        <w:spacing w:after="0"/>
        <w:ind w:left="0" w:right="-1" w:hanging="426"/>
        <w:rPr>
          <w:rFonts w:ascii="Arial" w:hAnsi="Arial" w:cs="Arial"/>
          <w:b/>
          <w:bCs/>
          <w:sz w:val="24"/>
          <w:szCs w:val="24"/>
        </w:rPr>
      </w:pPr>
      <w:r>
        <w:rPr>
          <w:rFonts w:ascii="Arial" w:hAnsi="Arial" w:cs="Arial"/>
          <w:b/>
          <w:bCs/>
          <w:sz w:val="24"/>
          <w:szCs w:val="24"/>
        </w:rPr>
        <w:t>What is the definition of off-the-job training?</w:t>
      </w:r>
    </w:p>
    <w:p w14:paraId="4425C1C5" w14:textId="77777777" w:rsidR="00351ACA" w:rsidRDefault="00351ACA">
      <w:pPr>
        <w:spacing w:after="0"/>
        <w:ind w:left="-426" w:right="-1"/>
        <w:rPr>
          <w:rFonts w:ascii="Arial" w:hAnsi="Arial" w:cs="Arial"/>
          <w:b/>
          <w:bCs/>
          <w:sz w:val="24"/>
          <w:szCs w:val="24"/>
        </w:rPr>
      </w:pPr>
    </w:p>
    <w:p w14:paraId="4425C1C6" w14:textId="77777777" w:rsidR="00351ACA" w:rsidRDefault="0049623C">
      <w:pPr>
        <w:spacing w:after="0"/>
        <w:ind w:left="-426" w:right="-1"/>
      </w:pPr>
      <w:r>
        <w:rPr>
          <w:rFonts w:ascii="Arial" w:hAnsi="Arial" w:cs="Arial"/>
          <w:sz w:val="24"/>
          <w:szCs w:val="24"/>
        </w:rPr>
        <w:t>Off-the-job training is defined as</w:t>
      </w:r>
      <w:r>
        <w:t xml:space="preserve"> </w:t>
      </w:r>
      <w:r>
        <w:rPr>
          <w:rFonts w:ascii="Arial" w:hAnsi="Arial" w:cs="Arial"/>
          <w:sz w:val="24"/>
          <w:szCs w:val="24"/>
        </w:rPr>
        <w:t xml:space="preserve">training which is received by the apprentice within their practical period, during the apprentice’s normal working hours, for the purpose of </w:t>
      </w:r>
    </w:p>
    <w:p w14:paraId="4425C1C7" w14:textId="126BEFAC" w:rsidR="00351ACA" w:rsidRDefault="0049623C">
      <w:pPr>
        <w:spacing w:after="0"/>
        <w:ind w:left="-426" w:right="-1"/>
      </w:pPr>
      <w:r>
        <w:rPr>
          <w:rFonts w:ascii="Arial" w:hAnsi="Arial" w:cs="Arial"/>
          <w:sz w:val="24"/>
          <w:szCs w:val="24"/>
        </w:rPr>
        <w:t xml:space="preserve">achieving the knowledge, skills and behaviours of the approved apprenticeship that is referenced in </w:t>
      </w:r>
      <w:r w:rsidR="00836800">
        <w:rPr>
          <w:rFonts w:ascii="Arial" w:hAnsi="Arial" w:cs="Arial"/>
          <w:sz w:val="24"/>
          <w:szCs w:val="24"/>
        </w:rPr>
        <w:t>an</w:t>
      </w:r>
      <w:r>
        <w:rPr>
          <w:rFonts w:ascii="Arial" w:hAnsi="Arial" w:cs="Arial"/>
          <w:sz w:val="24"/>
          <w:szCs w:val="24"/>
        </w:rPr>
        <w:t xml:space="preserve"> apprenticeship agreement. More information, including examples of off-the-job training, can be found on </w:t>
      </w:r>
      <w:hyperlink r:id="rId9" w:history="1">
        <w:r>
          <w:rPr>
            <w:rStyle w:val="Hyperlink"/>
            <w:rFonts w:ascii="Arial" w:hAnsi="Arial" w:cs="Arial"/>
            <w:sz w:val="24"/>
            <w:szCs w:val="24"/>
          </w:rPr>
          <w:t>gov.uk</w:t>
        </w:r>
      </w:hyperlink>
      <w:r>
        <w:rPr>
          <w:rFonts w:ascii="Arial" w:hAnsi="Arial" w:cs="Arial"/>
          <w:sz w:val="24"/>
          <w:szCs w:val="24"/>
        </w:rPr>
        <w:t xml:space="preserve">. </w:t>
      </w:r>
    </w:p>
    <w:p w14:paraId="4425C1C8" w14:textId="77777777" w:rsidR="00351ACA" w:rsidRDefault="00351ACA">
      <w:pPr>
        <w:spacing w:after="0"/>
        <w:ind w:left="-426" w:right="-1"/>
        <w:rPr>
          <w:rFonts w:ascii="Arial" w:hAnsi="Arial" w:cs="Arial"/>
          <w:b/>
          <w:sz w:val="24"/>
          <w:szCs w:val="24"/>
        </w:rPr>
      </w:pPr>
    </w:p>
    <w:p w14:paraId="4425C1C9" w14:textId="77777777" w:rsidR="00351ACA" w:rsidRDefault="0049623C">
      <w:pPr>
        <w:pStyle w:val="ListParagraph"/>
        <w:numPr>
          <w:ilvl w:val="0"/>
          <w:numId w:val="4"/>
        </w:numPr>
        <w:spacing w:after="0"/>
        <w:ind w:left="0" w:right="-1" w:hanging="426"/>
        <w:rPr>
          <w:rFonts w:ascii="Arial" w:hAnsi="Arial" w:cs="Arial"/>
          <w:b/>
          <w:sz w:val="24"/>
          <w:szCs w:val="24"/>
        </w:rPr>
      </w:pPr>
      <w:r>
        <w:rPr>
          <w:rFonts w:ascii="Arial" w:hAnsi="Arial" w:cs="Arial"/>
          <w:b/>
          <w:sz w:val="24"/>
          <w:szCs w:val="24"/>
        </w:rPr>
        <w:t>Who must sign the apprenticeship agreement?</w:t>
      </w:r>
      <w:r>
        <w:rPr>
          <w:rFonts w:ascii="Arial" w:hAnsi="Arial" w:cs="Arial"/>
          <w:b/>
          <w:sz w:val="24"/>
          <w:szCs w:val="24"/>
        </w:rPr>
        <w:br/>
      </w:r>
    </w:p>
    <w:p w14:paraId="4425C1CA" w14:textId="017B5520" w:rsidR="00351ACA" w:rsidRDefault="0049623C">
      <w:pPr>
        <w:spacing w:after="0"/>
        <w:ind w:left="-426" w:right="-143"/>
      </w:pPr>
      <w:r>
        <w:rPr>
          <w:rFonts w:ascii="Arial" w:hAnsi="Arial" w:cs="Arial"/>
          <w:sz w:val="24"/>
          <w:szCs w:val="24"/>
        </w:rPr>
        <w:t>The employer and apprentice must sign the apprenticeship agreement.</w:t>
      </w:r>
      <w:r>
        <w:rPr>
          <w:rFonts w:ascii="Arial" w:hAnsi="Arial" w:cs="Arial"/>
          <w:b/>
          <w:sz w:val="24"/>
          <w:szCs w:val="24"/>
        </w:rPr>
        <w:t xml:space="preserve"> </w:t>
      </w:r>
      <w:r>
        <w:rPr>
          <w:rFonts w:ascii="Arial" w:hAnsi="Arial" w:cs="Arial"/>
          <w:bCs/>
          <w:sz w:val="24"/>
          <w:szCs w:val="24"/>
        </w:rPr>
        <w:t>The t</w:t>
      </w:r>
      <w:r>
        <w:rPr>
          <w:rFonts w:ascii="Arial" w:hAnsi="Arial" w:cs="Arial"/>
          <w:sz w:val="24"/>
          <w:szCs w:val="24"/>
        </w:rPr>
        <w:t>raining provider, employer and apprentice must then sign a separate training plan</w:t>
      </w:r>
      <w:r w:rsidR="007247E6">
        <w:rPr>
          <w:rFonts w:ascii="Arial" w:hAnsi="Arial" w:cs="Arial"/>
          <w:sz w:val="24"/>
          <w:szCs w:val="24"/>
        </w:rPr>
        <w:t xml:space="preserve">, which </w:t>
      </w:r>
      <w:r>
        <w:rPr>
          <w:rFonts w:ascii="Arial" w:hAnsi="Arial" w:cs="Arial"/>
          <w:sz w:val="24"/>
          <w:szCs w:val="24"/>
        </w:rPr>
        <w:t>builds upon the apprenticeship agreement and outlines the planned content and schedule of training to be delivered.</w:t>
      </w:r>
    </w:p>
    <w:p w14:paraId="4425C1CB" w14:textId="77777777" w:rsidR="00351ACA" w:rsidRDefault="00351ACA">
      <w:pPr>
        <w:spacing w:after="0"/>
        <w:ind w:left="-426" w:right="-1"/>
        <w:rPr>
          <w:rFonts w:ascii="Arial" w:hAnsi="Arial" w:cs="Arial"/>
          <w:b/>
          <w:bCs/>
          <w:sz w:val="24"/>
          <w:szCs w:val="24"/>
        </w:rPr>
      </w:pPr>
    </w:p>
    <w:p w14:paraId="4425C1CC" w14:textId="77777777" w:rsidR="00351ACA" w:rsidRDefault="0049623C">
      <w:pPr>
        <w:pStyle w:val="ListParagraph"/>
        <w:numPr>
          <w:ilvl w:val="0"/>
          <w:numId w:val="4"/>
        </w:numPr>
        <w:spacing w:after="0"/>
        <w:ind w:left="0" w:right="-1" w:hanging="426"/>
        <w:rPr>
          <w:rFonts w:ascii="Arial" w:hAnsi="Arial" w:cs="Arial"/>
          <w:b/>
          <w:bCs/>
          <w:sz w:val="24"/>
          <w:szCs w:val="24"/>
        </w:rPr>
      </w:pPr>
      <w:r>
        <w:rPr>
          <w:rFonts w:ascii="Arial" w:hAnsi="Arial" w:cs="Arial"/>
          <w:b/>
          <w:bCs/>
          <w:sz w:val="24"/>
          <w:szCs w:val="24"/>
        </w:rPr>
        <w:t>What should happen with the signed apprenticeship agreement?</w:t>
      </w:r>
    </w:p>
    <w:p w14:paraId="4425C1CD" w14:textId="77777777" w:rsidR="00351ACA" w:rsidRDefault="00351ACA">
      <w:pPr>
        <w:spacing w:after="0"/>
        <w:ind w:left="-426" w:right="-1"/>
        <w:rPr>
          <w:rFonts w:ascii="Arial" w:hAnsi="Arial" w:cs="Arial"/>
          <w:sz w:val="24"/>
          <w:szCs w:val="24"/>
        </w:rPr>
      </w:pPr>
    </w:p>
    <w:p w14:paraId="4425C1CE" w14:textId="77777777" w:rsidR="00351ACA" w:rsidRDefault="0049623C">
      <w:pPr>
        <w:spacing w:after="0"/>
        <w:ind w:left="-426" w:right="-1"/>
        <w:rPr>
          <w:rFonts w:ascii="Arial" w:hAnsi="Arial" w:cs="Arial"/>
          <w:sz w:val="24"/>
          <w:szCs w:val="24"/>
        </w:rPr>
      </w:pPr>
      <w:r>
        <w:rPr>
          <w:rFonts w:ascii="Arial" w:hAnsi="Arial" w:cs="Arial"/>
          <w:sz w:val="24"/>
          <w:szCs w:val="24"/>
        </w:rPr>
        <w:t>The employer must keep the agreement for the duration of the apprenticeship and give a copy to the apprentice and to the training provider.</w:t>
      </w:r>
    </w:p>
    <w:p w14:paraId="4425C1CF" w14:textId="77777777" w:rsidR="00351ACA" w:rsidRDefault="00351ACA">
      <w:pPr>
        <w:spacing w:after="0"/>
        <w:ind w:left="-426" w:right="-1"/>
        <w:rPr>
          <w:rFonts w:ascii="Arial" w:hAnsi="Arial" w:cs="Arial"/>
          <w:sz w:val="24"/>
          <w:szCs w:val="24"/>
        </w:rPr>
      </w:pPr>
    </w:p>
    <w:p w14:paraId="4425C1D0" w14:textId="77777777" w:rsidR="00351ACA" w:rsidRDefault="0049623C">
      <w:pPr>
        <w:pStyle w:val="ListParagraph"/>
        <w:numPr>
          <w:ilvl w:val="0"/>
          <w:numId w:val="4"/>
        </w:numPr>
        <w:spacing w:after="0"/>
        <w:ind w:left="0" w:right="-1" w:hanging="426"/>
        <w:rPr>
          <w:rFonts w:ascii="Arial" w:hAnsi="Arial" w:cs="Arial"/>
          <w:b/>
          <w:bCs/>
          <w:sz w:val="24"/>
          <w:szCs w:val="24"/>
        </w:rPr>
      </w:pPr>
      <w:r>
        <w:rPr>
          <w:rFonts w:ascii="Arial" w:hAnsi="Arial" w:cs="Arial"/>
          <w:b/>
          <w:bCs/>
          <w:sz w:val="24"/>
          <w:szCs w:val="24"/>
        </w:rPr>
        <w:t>What is a break in learning?</w:t>
      </w:r>
    </w:p>
    <w:p w14:paraId="4425C1D1" w14:textId="77777777" w:rsidR="00351ACA" w:rsidRDefault="00351ACA">
      <w:pPr>
        <w:spacing w:after="0"/>
        <w:ind w:left="-426" w:right="-1"/>
        <w:rPr>
          <w:rFonts w:ascii="Arial" w:hAnsi="Arial" w:cs="Arial"/>
          <w:b/>
          <w:bCs/>
          <w:sz w:val="24"/>
          <w:szCs w:val="24"/>
        </w:rPr>
      </w:pPr>
    </w:p>
    <w:p w14:paraId="4425C1D2" w14:textId="2A33ED63" w:rsidR="00351ACA" w:rsidRDefault="0049623C">
      <w:pPr>
        <w:spacing w:after="0"/>
        <w:ind w:left="-426" w:right="-1"/>
        <w:rPr>
          <w:rFonts w:ascii="Arial" w:hAnsi="Arial" w:cs="Arial"/>
          <w:sz w:val="24"/>
          <w:szCs w:val="24"/>
        </w:rPr>
      </w:pPr>
      <w:r>
        <w:rPr>
          <w:rFonts w:ascii="Arial" w:hAnsi="Arial" w:cs="Arial"/>
          <w:sz w:val="24"/>
          <w:szCs w:val="24"/>
        </w:rPr>
        <w:t xml:space="preserve">A break in learning is where an individual takes a break of at least 4 weeks from their apprenticeship training but plans to return to it in the future. This can be with or without a break from work. When the apprentice restarts the programme, all documentation, including the apprenticeship agreement and training plan, must be reviewed and updated to account for the duration of the break in learning. </w:t>
      </w:r>
    </w:p>
    <w:p w14:paraId="4425C1D3" w14:textId="77777777" w:rsidR="00351ACA" w:rsidRDefault="00351ACA">
      <w:pPr>
        <w:spacing w:after="0"/>
        <w:ind w:left="-426" w:right="-1"/>
        <w:rPr>
          <w:rFonts w:ascii="Arial" w:hAnsi="Arial" w:cs="Arial"/>
          <w:sz w:val="24"/>
          <w:szCs w:val="24"/>
        </w:rPr>
      </w:pPr>
    </w:p>
    <w:p w14:paraId="4425C1D4" w14:textId="77777777" w:rsidR="00351ACA" w:rsidRDefault="0049623C">
      <w:pPr>
        <w:pStyle w:val="ListParagraph"/>
        <w:numPr>
          <w:ilvl w:val="0"/>
          <w:numId w:val="4"/>
        </w:numPr>
        <w:spacing w:after="0"/>
        <w:ind w:left="0" w:right="-1" w:hanging="426"/>
        <w:rPr>
          <w:rFonts w:ascii="Arial" w:hAnsi="Arial" w:cs="Arial"/>
          <w:b/>
          <w:bCs/>
          <w:sz w:val="24"/>
          <w:szCs w:val="24"/>
        </w:rPr>
      </w:pPr>
      <w:r>
        <w:rPr>
          <w:rFonts w:ascii="Arial" w:hAnsi="Arial" w:cs="Arial"/>
          <w:b/>
          <w:bCs/>
          <w:sz w:val="24"/>
          <w:szCs w:val="24"/>
        </w:rPr>
        <w:t>What happens if an apprentice is made redundant?</w:t>
      </w:r>
    </w:p>
    <w:p w14:paraId="4425C1D5" w14:textId="77777777" w:rsidR="00351ACA" w:rsidRDefault="00351ACA">
      <w:pPr>
        <w:spacing w:after="0"/>
        <w:ind w:left="-426" w:right="-1"/>
        <w:rPr>
          <w:rFonts w:ascii="Arial" w:hAnsi="Arial" w:cs="Arial"/>
          <w:b/>
          <w:bCs/>
          <w:sz w:val="24"/>
          <w:szCs w:val="24"/>
        </w:rPr>
      </w:pPr>
    </w:p>
    <w:p w14:paraId="4425C1D6" w14:textId="2E9699F2" w:rsidR="00351ACA" w:rsidRPr="00390FDE" w:rsidRDefault="0049623C">
      <w:pPr>
        <w:spacing w:after="0"/>
        <w:ind w:left="-426" w:right="-1"/>
      </w:pPr>
      <w:r>
        <w:rPr>
          <w:rFonts w:ascii="Arial" w:hAnsi="Arial" w:cs="Arial"/>
          <w:sz w:val="24"/>
          <w:szCs w:val="24"/>
        </w:rPr>
        <w:t>Apprentices made redundant who, on the day of dismissal, are within six months of the final day of the apprenticeship practical period or who have completed at least 75% of the apprenticeship practical period will have their programme funded to completion.  Those who do not meet these conditions will have their training funded for up to 12 weeks while they look for alternative employment to enable their p</w:t>
      </w:r>
      <w:r w:rsidRPr="007129CD">
        <w:rPr>
          <w:rFonts w:ascii="Arial" w:hAnsi="Arial" w:cs="Arial"/>
          <w:sz w:val="24"/>
          <w:szCs w:val="24"/>
        </w:rPr>
        <w:t xml:space="preserve">rogramme to continue (see The Apprenticeships (Alternative English Completion Conditions </w:t>
      </w:r>
      <w:r w:rsidRPr="00390FDE">
        <w:rPr>
          <w:rFonts w:ascii="Arial" w:hAnsi="Arial" w:cs="Arial"/>
          <w:sz w:val="24"/>
          <w:szCs w:val="24"/>
        </w:rPr>
        <w:t>and Miscellaneous Provisions) (Amendment) (Coronavirus) Regulations 2020</w:t>
      </w:r>
      <w:r w:rsidR="00A53919" w:rsidRPr="00390FDE">
        <w:rPr>
          <w:rStyle w:val="Hyperlink"/>
          <w:rFonts w:ascii="Arial" w:hAnsi="Arial" w:cs="Arial"/>
          <w:color w:val="auto"/>
          <w:sz w:val="24"/>
          <w:szCs w:val="24"/>
          <w:u w:val="none"/>
        </w:rPr>
        <w:t xml:space="preserve"> SI No. 2020/</w:t>
      </w:r>
      <w:r w:rsidR="001A2469" w:rsidRPr="00390FDE">
        <w:rPr>
          <w:rStyle w:val="Hyperlink"/>
          <w:rFonts w:ascii="Arial" w:hAnsi="Arial" w:cs="Arial"/>
          <w:color w:val="auto"/>
          <w:sz w:val="24"/>
          <w:szCs w:val="24"/>
          <w:u w:val="none"/>
        </w:rPr>
        <w:t>1120</w:t>
      </w:r>
      <w:r w:rsidRPr="00390FDE">
        <w:rPr>
          <w:rFonts w:ascii="Arial" w:hAnsi="Arial" w:cs="Arial"/>
          <w:sz w:val="24"/>
          <w:szCs w:val="24"/>
        </w:rPr>
        <w:t>).</w:t>
      </w:r>
    </w:p>
    <w:sectPr w:rsidR="00351ACA" w:rsidRPr="00390FDE">
      <w:headerReference w:type="default" r:id="rId10"/>
      <w:footerReference w:type="default" r:id="rId11"/>
      <w:pgSz w:w="11906" w:h="16838"/>
      <w:pgMar w:top="1021" w:right="1134" w:bottom="907" w:left="1134"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7577F" w14:textId="77777777" w:rsidR="00E6301D" w:rsidRDefault="00E6301D">
      <w:pPr>
        <w:spacing w:after="0"/>
      </w:pPr>
      <w:r>
        <w:separator/>
      </w:r>
    </w:p>
  </w:endnote>
  <w:endnote w:type="continuationSeparator" w:id="0">
    <w:p w14:paraId="39D222DC" w14:textId="77777777" w:rsidR="00E6301D" w:rsidRDefault="00E6301D">
      <w:pPr>
        <w:spacing w:after="0"/>
      </w:pPr>
      <w:r>
        <w:continuationSeparator/>
      </w:r>
    </w:p>
  </w:endnote>
  <w:endnote w:type="continuationNotice" w:id="1">
    <w:p w14:paraId="2CACC361" w14:textId="77777777" w:rsidR="00E6301D" w:rsidRDefault="00E630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5AA6" w14:textId="47C03248" w:rsidR="00E2183E" w:rsidRDefault="00E2183E">
    <w:pPr>
      <w:pStyle w:val="Footer"/>
    </w:pPr>
    <w:r>
      <w:rPr>
        <w:noProof/>
      </w:rPr>
      <w:drawing>
        <wp:anchor distT="0" distB="0" distL="114300" distR="114300" simplePos="0" relativeHeight="251658242" behindDoc="0" locked="0" layoutInCell="1" allowOverlap="1" wp14:anchorId="3355CE85" wp14:editId="536DB067">
          <wp:simplePos x="0" y="0"/>
          <wp:positionH relativeFrom="margin">
            <wp:posOffset>4725035</wp:posOffset>
          </wp:positionH>
          <wp:positionV relativeFrom="paragraph">
            <wp:posOffset>-486088</wp:posOffset>
          </wp:positionV>
          <wp:extent cx="1856096" cy="1044637"/>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096" cy="104463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3E158" w14:textId="77777777" w:rsidR="00E6301D" w:rsidRDefault="00E6301D">
      <w:pPr>
        <w:spacing w:after="0"/>
      </w:pPr>
      <w:r>
        <w:rPr>
          <w:color w:val="000000"/>
        </w:rPr>
        <w:separator/>
      </w:r>
    </w:p>
  </w:footnote>
  <w:footnote w:type="continuationSeparator" w:id="0">
    <w:p w14:paraId="3460E310" w14:textId="77777777" w:rsidR="00E6301D" w:rsidRDefault="00E6301D">
      <w:pPr>
        <w:spacing w:after="0"/>
      </w:pPr>
      <w:r>
        <w:continuationSeparator/>
      </w:r>
    </w:p>
  </w:footnote>
  <w:footnote w:type="continuationNotice" w:id="1">
    <w:p w14:paraId="37D854A9" w14:textId="77777777" w:rsidR="00E6301D" w:rsidRDefault="00E630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C16A" w14:textId="1B525019" w:rsidR="00412206" w:rsidRDefault="00284644" w:rsidP="00284644">
    <w:pPr>
      <w:pStyle w:val="Header"/>
    </w:pPr>
    <w:r>
      <w:rPr>
        <w:noProof/>
      </w:rPr>
      <w:drawing>
        <wp:anchor distT="0" distB="0" distL="114300" distR="114300" simplePos="0" relativeHeight="251658240" behindDoc="0" locked="0" layoutInCell="1" allowOverlap="1" wp14:anchorId="4425C162" wp14:editId="7FA6D1A8">
          <wp:simplePos x="0" y="0"/>
          <wp:positionH relativeFrom="column">
            <wp:posOffset>3476625</wp:posOffset>
          </wp:positionH>
          <wp:positionV relativeFrom="paragraph">
            <wp:posOffset>5715</wp:posOffset>
          </wp:positionV>
          <wp:extent cx="2771775" cy="949960"/>
          <wp:effectExtent l="0" t="0" r="0" b="0"/>
          <wp:wrapNone/>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771775" cy="949960"/>
                  </a:xfrm>
                  <a:prstGeom prst="rect">
                    <a:avLst/>
                  </a:prstGeom>
                  <a:noFill/>
                  <a:ln>
                    <a:noFill/>
                    <a:prstDash/>
                  </a:ln>
                </pic:spPr>
              </pic:pic>
            </a:graphicData>
          </a:graphic>
        </wp:anchor>
      </w:drawing>
    </w:r>
    <w:r>
      <w:rPr>
        <w:noProof/>
      </w:rPr>
      <w:drawing>
        <wp:inline distT="0" distB="0" distL="0" distR="0" wp14:anchorId="63F75F7A" wp14:editId="12BFCA40">
          <wp:extent cx="2629834" cy="939800"/>
          <wp:effectExtent l="0" t="0" r="0" b="0"/>
          <wp:docPr id="4" name="Picture 3" descr="A black and white logo&#10;&#10;Description automatically generated with low confidence">
            <a:extLst xmlns:a="http://schemas.openxmlformats.org/drawingml/2006/main">
              <a:ext uri="{FF2B5EF4-FFF2-40B4-BE49-F238E27FC236}">
                <a16:creationId xmlns:a16="http://schemas.microsoft.com/office/drawing/2014/main" id="{7A8450A3-4E7C-4715-A4C4-F3FEC1C0C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10;&#10;Description automatically generated with low confidence">
                    <a:extLst>
                      <a:ext uri="{FF2B5EF4-FFF2-40B4-BE49-F238E27FC236}">
                        <a16:creationId xmlns:a16="http://schemas.microsoft.com/office/drawing/2014/main" id="{7A8450A3-4E7C-4715-A4C4-F3FEC1C0CE95}"/>
                      </a:ext>
                    </a:extLst>
                  </pic:cNvPr>
                  <pic:cNvPicPr>
                    <a:picLocks noChangeAspect="1"/>
                  </pic:cNvPicPr>
                </pic:nvPicPr>
                <pic:blipFill>
                  <a:blip r:embed="rId2"/>
                  <a:stretch>
                    <a:fillRect/>
                  </a:stretch>
                </pic:blipFill>
                <pic:spPr>
                  <a:xfrm>
                    <a:off x="0" y="0"/>
                    <a:ext cx="2629834" cy="939800"/>
                  </a:xfrm>
                  <a:prstGeom prst="rect">
                    <a:avLst/>
                  </a:prstGeom>
                </pic:spPr>
              </pic:pic>
            </a:graphicData>
          </a:graphic>
        </wp:inline>
      </w:drawing>
    </w:r>
    <w:r w:rsidR="008218A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544E"/>
    <w:multiLevelType w:val="multilevel"/>
    <w:tmpl w:val="0DFA90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43D6275"/>
    <w:multiLevelType w:val="multilevel"/>
    <w:tmpl w:val="B6FC576A"/>
    <w:styleLink w:val="LFO5"/>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 w15:restartNumberingAfterBreak="0">
    <w:nsid w:val="4F8B441A"/>
    <w:multiLevelType w:val="multilevel"/>
    <w:tmpl w:val="D92039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76F2828"/>
    <w:multiLevelType w:val="multilevel"/>
    <w:tmpl w:val="812AB5B6"/>
    <w:lvl w:ilvl="0">
      <w:numFmt w:val="bullet"/>
      <w:lvlText w:val=""/>
      <w:lvlJc w:val="left"/>
      <w:pPr>
        <w:ind w:left="-6" w:hanging="420"/>
      </w:pPr>
      <w:rPr>
        <w:rFonts w:ascii="Symbol" w:hAnsi="Symbol"/>
      </w:rPr>
    </w:lvl>
    <w:lvl w:ilvl="1">
      <w:numFmt w:val="bullet"/>
      <w:lvlText w:val="o"/>
      <w:lvlJc w:val="left"/>
      <w:pPr>
        <w:ind w:left="654" w:hanging="360"/>
      </w:pPr>
      <w:rPr>
        <w:rFonts w:ascii="Courier New" w:hAnsi="Courier New" w:cs="Courier New"/>
      </w:rPr>
    </w:lvl>
    <w:lvl w:ilvl="2">
      <w:numFmt w:val="bullet"/>
      <w:lvlText w:val=""/>
      <w:lvlJc w:val="left"/>
      <w:pPr>
        <w:ind w:left="1374" w:hanging="360"/>
      </w:pPr>
      <w:rPr>
        <w:rFonts w:ascii="Wingdings" w:hAnsi="Wingdings"/>
      </w:rPr>
    </w:lvl>
    <w:lvl w:ilvl="3">
      <w:numFmt w:val="bullet"/>
      <w:lvlText w:val=""/>
      <w:lvlJc w:val="left"/>
      <w:pPr>
        <w:ind w:left="2094" w:hanging="360"/>
      </w:pPr>
      <w:rPr>
        <w:rFonts w:ascii="Symbol" w:hAnsi="Symbol"/>
      </w:rPr>
    </w:lvl>
    <w:lvl w:ilvl="4">
      <w:numFmt w:val="bullet"/>
      <w:lvlText w:val="o"/>
      <w:lvlJc w:val="left"/>
      <w:pPr>
        <w:ind w:left="2814" w:hanging="360"/>
      </w:pPr>
      <w:rPr>
        <w:rFonts w:ascii="Courier New" w:hAnsi="Courier New" w:cs="Courier New"/>
      </w:rPr>
    </w:lvl>
    <w:lvl w:ilvl="5">
      <w:numFmt w:val="bullet"/>
      <w:lvlText w:val=""/>
      <w:lvlJc w:val="left"/>
      <w:pPr>
        <w:ind w:left="3534" w:hanging="360"/>
      </w:pPr>
      <w:rPr>
        <w:rFonts w:ascii="Wingdings" w:hAnsi="Wingdings"/>
      </w:rPr>
    </w:lvl>
    <w:lvl w:ilvl="6">
      <w:numFmt w:val="bullet"/>
      <w:lvlText w:val=""/>
      <w:lvlJc w:val="left"/>
      <w:pPr>
        <w:ind w:left="4254" w:hanging="360"/>
      </w:pPr>
      <w:rPr>
        <w:rFonts w:ascii="Symbol" w:hAnsi="Symbol"/>
      </w:rPr>
    </w:lvl>
    <w:lvl w:ilvl="7">
      <w:numFmt w:val="bullet"/>
      <w:lvlText w:val="o"/>
      <w:lvlJc w:val="left"/>
      <w:pPr>
        <w:ind w:left="4974" w:hanging="360"/>
      </w:pPr>
      <w:rPr>
        <w:rFonts w:ascii="Courier New" w:hAnsi="Courier New" w:cs="Courier New"/>
      </w:rPr>
    </w:lvl>
    <w:lvl w:ilvl="8">
      <w:numFmt w:val="bullet"/>
      <w:lvlText w:val=""/>
      <w:lvlJc w:val="left"/>
      <w:pPr>
        <w:ind w:left="5694" w:hanging="360"/>
      </w:pPr>
      <w:rPr>
        <w:rFonts w:ascii="Wingdings" w:hAnsi="Wingdings"/>
      </w:rPr>
    </w:lvl>
  </w:abstractNum>
  <w:abstractNum w:abstractNumId="4" w15:restartNumberingAfterBreak="0">
    <w:nsid w:val="77776A05"/>
    <w:multiLevelType w:val="multilevel"/>
    <w:tmpl w:val="236C57C6"/>
    <w:styleLink w:val="LFO3"/>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16cid:durableId="1860385162">
    <w:abstractNumId w:val="4"/>
  </w:num>
  <w:num w:numId="2" w16cid:durableId="1764257153">
    <w:abstractNumId w:val="1"/>
  </w:num>
  <w:num w:numId="3" w16cid:durableId="581795005">
    <w:abstractNumId w:val="0"/>
  </w:num>
  <w:num w:numId="4" w16cid:durableId="389233033">
    <w:abstractNumId w:val="2"/>
  </w:num>
  <w:num w:numId="5" w16cid:durableId="15746623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CA"/>
    <w:rsid w:val="00065598"/>
    <w:rsid w:val="00084F00"/>
    <w:rsid w:val="000A0B76"/>
    <w:rsid w:val="000B3DBF"/>
    <w:rsid w:val="000D0A97"/>
    <w:rsid w:val="000F142B"/>
    <w:rsid w:val="00136782"/>
    <w:rsid w:val="00150894"/>
    <w:rsid w:val="00187CB4"/>
    <w:rsid w:val="001A2469"/>
    <w:rsid w:val="001B51EF"/>
    <w:rsid w:val="001C2425"/>
    <w:rsid w:val="001D3438"/>
    <w:rsid w:val="001D7F60"/>
    <w:rsid w:val="001F0ABE"/>
    <w:rsid w:val="001F737C"/>
    <w:rsid w:val="00200236"/>
    <w:rsid w:val="00220AF9"/>
    <w:rsid w:val="00220B22"/>
    <w:rsid w:val="0023049E"/>
    <w:rsid w:val="0023497B"/>
    <w:rsid w:val="0026445C"/>
    <w:rsid w:val="00277567"/>
    <w:rsid w:val="00284644"/>
    <w:rsid w:val="00294F9C"/>
    <w:rsid w:val="002B6909"/>
    <w:rsid w:val="002C5AAF"/>
    <w:rsid w:val="002D6497"/>
    <w:rsid w:val="002E58D4"/>
    <w:rsid w:val="00303C5F"/>
    <w:rsid w:val="00335859"/>
    <w:rsid w:val="00340C41"/>
    <w:rsid w:val="00351ACA"/>
    <w:rsid w:val="0035647F"/>
    <w:rsid w:val="00390FDE"/>
    <w:rsid w:val="003A03F9"/>
    <w:rsid w:val="003E5230"/>
    <w:rsid w:val="003F000B"/>
    <w:rsid w:val="00407D28"/>
    <w:rsid w:val="00434074"/>
    <w:rsid w:val="00474894"/>
    <w:rsid w:val="004876B7"/>
    <w:rsid w:val="0049623C"/>
    <w:rsid w:val="004A1625"/>
    <w:rsid w:val="004F4925"/>
    <w:rsid w:val="00500FA0"/>
    <w:rsid w:val="00501B9F"/>
    <w:rsid w:val="00526659"/>
    <w:rsid w:val="00535282"/>
    <w:rsid w:val="005355F1"/>
    <w:rsid w:val="005461F6"/>
    <w:rsid w:val="00547631"/>
    <w:rsid w:val="00596354"/>
    <w:rsid w:val="005B1AB9"/>
    <w:rsid w:val="005D074E"/>
    <w:rsid w:val="005D5CAC"/>
    <w:rsid w:val="005D5D80"/>
    <w:rsid w:val="00600A6B"/>
    <w:rsid w:val="00603B46"/>
    <w:rsid w:val="0061157D"/>
    <w:rsid w:val="00625E67"/>
    <w:rsid w:val="00660437"/>
    <w:rsid w:val="00666F49"/>
    <w:rsid w:val="00671F74"/>
    <w:rsid w:val="006A356F"/>
    <w:rsid w:val="006A6476"/>
    <w:rsid w:val="006C3682"/>
    <w:rsid w:val="006F2F6B"/>
    <w:rsid w:val="007129CD"/>
    <w:rsid w:val="00715044"/>
    <w:rsid w:val="0072406E"/>
    <w:rsid w:val="007247E6"/>
    <w:rsid w:val="00725DD0"/>
    <w:rsid w:val="0075572C"/>
    <w:rsid w:val="007560EC"/>
    <w:rsid w:val="00760C49"/>
    <w:rsid w:val="007A44D2"/>
    <w:rsid w:val="007C3C7C"/>
    <w:rsid w:val="007C3E19"/>
    <w:rsid w:val="007F4F97"/>
    <w:rsid w:val="008218A4"/>
    <w:rsid w:val="00835136"/>
    <w:rsid w:val="00836800"/>
    <w:rsid w:val="00841C61"/>
    <w:rsid w:val="008453EA"/>
    <w:rsid w:val="008468C8"/>
    <w:rsid w:val="00847050"/>
    <w:rsid w:val="00851707"/>
    <w:rsid w:val="008A6C73"/>
    <w:rsid w:val="008A796D"/>
    <w:rsid w:val="008C115E"/>
    <w:rsid w:val="00903628"/>
    <w:rsid w:val="00911542"/>
    <w:rsid w:val="00933264"/>
    <w:rsid w:val="009550D8"/>
    <w:rsid w:val="00956B78"/>
    <w:rsid w:val="00962A59"/>
    <w:rsid w:val="00966210"/>
    <w:rsid w:val="009A2C5A"/>
    <w:rsid w:val="009C5BBF"/>
    <w:rsid w:val="009D4261"/>
    <w:rsid w:val="009D7628"/>
    <w:rsid w:val="00A045D7"/>
    <w:rsid w:val="00A25696"/>
    <w:rsid w:val="00A278C9"/>
    <w:rsid w:val="00A53919"/>
    <w:rsid w:val="00AD2EAA"/>
    <w:rsid w:val="00AF7FDC"/>
    <w:rsid w:val="00B16AB2"/>
    <w:rsid w:val="00B4487D"/>
    <w:rsid w:val="00B47C9C"/>
    <w:rsid w:val="00B80626"/>
    <w:rsid w:val="00B94DE3"/>
    <w:rsid w:val="00BA1834"/>
    <w:rsid w:val="00BD2764"/>
    <w:rsid w:val="00BD486C"/>
    <w:rsid w:val="00BD560C"/>
    <w:rsid w:val="00BD64D9"/>
    <w:rsid w:val="00C26775"/>
    <w:rsid w:val="00C6470C"/>
    <w:rsid w:val="00C94BAA"/>
    <w:rsid w:val="00C955EB"/>
    <w:rsid w:val="00CA7D09"/>
    <w:rsid w:val="00CD0685"/>
    <w:rsid w:val="00CD0B7C"/>
    <w:rsid w:val="00CE01B0"/>
    <w:rsid w:val="00D2186E"/>
    <w:rsid w:val="00D557FE"/>
    <w:rsid w:val="00D7697A"/>
    <w:rsid w:val="00D836DF"/>
    <w:rsid w:val="00D86789"/>
    <w:rsid w:val="00D93996"/>
    <w:rsid w:val="00DB269F"/>
    <w:rsid w:val="00E000D9"/>
    <w:rsid w:val="00E0253D"/>
    <w:rsid w:val="00E2183E"/>
    <w:rsid w:val="00E240D2"/>
    <w:rsid w:val="00E37A40"/>
    <w:rsid w:val="00E6301D"/>
    <w:rsid w:val="00E65EEF"/>
    <w:rsid w:val="00E65F48"/>
    <w:rsid w:val="00E753D5"/>
    <w:rsid w:val="00E76264"/>
    <w:rsid w:val="00E82C18"/>
    <w:rsid w:val="00EF2947"/>
    <w:rsid w:val="00F0267D"/>
    <w:rsid w:val="00F028FD"/>
    <w:rsid w:val="00F05F39"/>
    <w:rsid w:val="00F95BA7"/>
    <w:rsid w:val="00FF0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5C162"/>
  <w15:docId w15:val="{7E0CD55E-C9E7-4704-9ECC-938FCC4AC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FootnoteText">
    <w:name w:val="footnote text"/>
    <w:basedOn w:val="Normal"/>
    <w:pPr>
      <w:spacing w:after="0"/>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Hyperlink">
    <w:name w:val="Hyperlink"/>
    <w:rPr>
      <w:rFonts w:cs="Times New Roman"/>
      <w:color w:val="0000FF"/>
      <w:u w:val="single"/>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customStyle="1" w:styleId="DfESOutNumbered">
    <w:name w:val="DfESOutNumbered"/>
    <w:basedOn w:val="Normal"/>
    <w:pPr>
      <w:widowControl w:val="0"/>
      <w:numPr>
        <w:numId w:val="1"/>
      </w:numPr>
      <w:overflowPunct w:val="0"/>
      <w:autoSpaceDE w:val="0"/>
      <w:spacing w:after="240"/>
    </w:pPr>
    <w:rPr>
      <w:rFonts w:ascii="Arial" w:eastAsia="Times New Roman" w:hAnsi="Arial" w:cs="Arial"/>
      <w:szCs w:val="20"/>
    </w:rPr>
  </w:style>
  <w:style w:type="character" w:customStyle="1" w:styleId="DfESOutNumberedChar">
    <w:name w:val="DfESOutNumbered Char"/>
    <w:basedOn w:val="DefaultParagraphFont"/>
    <w:rPr>
      <w:rFonts w:ascii="Arial" w:eastAsia="Times New Roman" w:hAnsi="Arial" w:cs="Arial"/>
      <w:szCs w:val="20"/>
    </w:rPr>
  </w:style>
  <w:style w:type="paragraph" w:customStyle="1" w:styleId="DeptBullets">
    <w:name w:val="DeptBullets"/>
    <w:basedOn w:val="Normal"/>
    <w:pPr>
      <w:widowControl w:val="0"/>
      <w:numPr>
        <w:numId w:val="2"/>
      </w:numPr>
      <w:overflowPunct w:val="0"/>
      <w:autoSpaceDE w:val="0"/>
      <w:spacing w:after="240"/>
    </w:pPr>
    <w:rPr>
      <w:rFonts w:ascii="Arial" w:eastAsia="Times New Roman" w:hAnsi="Arial"/>
      <w:sz w:val="24"/>
      <w:szCs w:val="20"/>
    </w:rPr>
  </w:style>
  <w:style w:type="character" w:customStyle="1" w:styleId="DeptBulletsChar">
    <w:name w:val="DeptBullets Char"/>
    <w:basedOn w:val="DefaultParagraphFont"/>
    <w:rPr>
      <w:rFonts w:ascii="Arial" w:eastAsia="Times New Roman" w:hAnsi="Arial" w:cs="Times New Roman"/>
      <w:sz w:val="24"/>
      <w:szCs w:val="20"/>
    </w:rPr>
  </w:style>
  <w:style w:type="paragraph" w:styleId="Revision">
    <w:name w:val="Revision"/>
    <w:pPr>
      <w:suppressAutoHyphens/>
      <w:spacing w:after="0"/>
    </w:pPr>
  </w:style>
  <w:style w:type="paragraph" w:styleId="NoSpacing">
    <w:name w:val="No Spacing"/>
    <w:pPr>
      <w:suppressAutoHyphens/>
      <w:spacing w:after="0"/>
    </w:p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numbering" w:customStyle="1" w:styleId="LFO3">
    <w:name w:val="LFO3"/>
    <w:basedOn w:val="NoList"/>
    <w:pPr>
      <w:numPr>
        <w:numId w:val="1"/>
      </w:numPr>
    </w:pPr>
  </w:style>
  <w:style w:type="numbering" w:customStyle="1" w:styleId="LFO5">
    <w:name w:val="LFO5"/>
    <w:basedOn w:val="NoList"/>
    <w:pPr>
      <w:numPr>
        <w:numId w:val="2"/>
      </w:numPr>
    </w:pPr>
  </w:style>
  <w:style w:type="character" w:styleId="Mention">
    <w:name w:val="Mention"/>
    <w:basedOn w:val="DefaultParagraphFont"/>
    <w:uiPriority w:val="99"/>
    <w:unhideWhenUsed/>
    <w:rsid w:val="00A278C9"/>
    <w:rPr>
      <w:color w:val="2B579A"/>
      <w:shd w:val="clear" w:color="auto" w:fill="E1DFDD"/>
    </w:rPr>
  </w:style>
  <w:style w:type="table" w:styleId="TableGrid">
    <w:name w:val="Table Grid"/>
    <w:basedOn w:val="TableNormal"/>
    <w:uiPriority w:val="39"/>
    <w:rsid w:val="002E58D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uidance/apprenticeship-funding-rul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apprenticeships-off-the-job-train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2415D-E861-4D87-80EC-8D8A99EA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Pages>
  <Words>989</Words>
  <Characters>5642</Characters>
  <Application>Microsoft Office Word</Application>
  <DocSecurity>0</DocSecurity>
  <Lines>47</Lines>
  <Paragraphs>13</Paragraphs>
  <ScaleCrop>false</ScaleCrop>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WHITTLE, Charlotte</dc:creator>
  <dc:description/>
  <cp:lastModifiedBy>Alison Sidebottom</cp:lastModifiedBy>
  <cp:revision>50</cp:revision>
  <cp:lastPrinted>2022-08-10T15:32:00Z</cp:lastPrinted>
  <dcterms:created xsi:type="dcterms:W3CDTF">2022-08-10T13:19:00Z</dcterms:created>
  <dcterms:modified xsi:type="dcterms:W3CDTF">2022-08-31T08:57:00Z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0x01010092C856D911CE274BBC3102A54CEB486B</vt:lpwstr>
  </property>
</Properties>
</file>